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8FD2B7" w14:textId="77777777" w:rsidR="003011DE" w:rsidRPr="008E24A3" w:rsidRDefault="00E163D3" w:rsidP="00C37D9C">
      <w:pPr>
        <w:keepNext/>
        <w:widowControl w:val="0"/>
        <w:spacing w:after="240"/>
        <w:jc w:val="center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b/>
          <w:sz w:val="24"/>
        </w:rPr>
        <w:t>Simon Beard</w:t>
      </w:r>
    </w:p>
    <w:p w14:paraId="509396FD" w14:textId="77777777" w:rsidR="003011DE" w:rsidRDefault="00740936" w:rsidP="00C37D9C">
      <w:pPr>
        <w:widowControl w:val="0"/>
        <w:jc w:val="center"/>
        <w:rPr>
          <w:rFonts w:ascii="Verdana" w:hAnsi="Verdana"/>
        </w:rPr>
      </w:pPr>
      <w:r>
        <w:rPr>
          <w:rFonts w:ascii="Verdana" w:eastAsia="Verdana" w:hAnsi="Verdana" w:cs="Verdana"/>
          <w:sz w:val="19"/>
        </w:rPr>
        <w:t>Centre for the Study of Existential Risk, the David Attenborough Building, Cambridge CB2 3QZ</w:t>
      </w:r>
    </w:p>
    <w:p w14:paraId="49143FF3" w14:textId="77777777" w:rsidR="003011DE" w:rsidRDefault="00740936" w:rsidP="00C37D9C">
      <w:pPr>
        <w:widowControl w:val="0"/>
        <w:spacing w:after="120"/>
        <w:jc w:val="center"/>
        <w:rPr>
          <w:rFonts w:ascii="Verdana" w:hAnsi="Verdana"/>
        </w:rPr>
      </w:pPr>
      <w:r>
        <w:rPr>
          <w:rFonts w:ascii="Verdana" w:eastAsia="Verdana" w:hAnsi="Verdana" w:cs="Verdana"/>
          <w:sz w:val="19"/>
        </w:rPr>
        <w:t>sjb316@cam.ac.uk</w:t>
      </w:r>
      <w:r w:rsidR="00F016DB">
        <w:rPr>
          <w:rFonts w:ascii="Verdana" w:eastAsia="Verdana" w:hAnsi="Verdana" w:cs="Verdana"/>
          <w:sz w:val="19"/>
        </w:rPr>
        <w:t xml:space="preserve"> </w:t>
      </w:r>
      <w:r w:rsidR="008E24A3">
        <w:rPr>
          <w:rFonts w:ascii="Verdana" w:hAnsi="Verdana"/>
        </w:rPr>
        <w:t xml:space="preserve">  </w:t>
      </w:r>
      <w:r w:rsidR="00E163D3">
        <w:rPr>
          <w:rFonts w:ascii="Verdana" w:eastAsia="Verdana" w:hAnsi="Verdana" w:cs="Verdana"/>
          <w:sz w:val="19"/>
        </w:rPr>
        <w:t>+44 (0) 7983 676 970</w:t>
      </w:r>
      <w:r w:rsidR="00F016DB">
        <w:rPr>
          <w:rFonts w:ascii="Verdana" w:eastAsia="Verdana" w:hAnsi="Verdana" w:cs="Verdana"/>
          <w:sz w:val="19"/>
        </w:rPr>
        <w:t xml:space="preserve">  </w:t>
      </w:r>
      <w:r w:rsidR="008E24A3">
        <w:rPr>
          <w:rFonts w:ascii="Verdana" w:hAnsi="Verdana"/>
        </w:rPr>
        <w:t xml:space="preserve"> </w:t>
      </w:r>
      <w:r w:rsidR="00E163D3">
        <w:rPr>
          <w:rFonts w:ascii="Verdana" w:eastAsia="Verdana" w:hAnsi="Verdana" w:cs="Verdana"/>
          <w:sz w:val="19"/>
        </w:rPr>
        <w:t>sjbeard.weebly.com</w:t>
      </w:r>
    </w:p>
    <w:p w14:paraId="28E63787" w14:textId="77777777" w:rsidR="003011DE" w:rsidRPr="008741D1" w:rsidRDefault="00E163D3" w:rsidP="00C37D9C">
      <w:pPr>
        <w:keepNext/>
        <w:widowControl w:val="0"/>
        <w:spacing w:after="240"/>
        <w:ind w:left="720" w:hanging="72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color w:val="00000A"/>
          <w:sz w:val="19"/>
          <w:szCs w:val="19"/>
        </w:rPr>
        <w:t>Specialization</w:t>
      </w:r>
    </w:p>
    <w:p w14:paraId="22ECFF40" w14:textId="77777777" w:rsidR="003011DE" w:rsidRPr="008741D1" w:rsidRDefault="00E163D3" w:rsidP="00C37D9C">
      <w:pPr>
        <w:widowControl w:val="0"/>
        <w:spacing w:after="120"/>
        <w:ind w:left="5039" w:hanging="4755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Areas of Specialization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  <w:t>Moral and Political Philosophy</w:t>
      </w:r>
      <w:r w:rsidR="008741D1">
        <w:rPr>
          <w:rFonts w:ascii="Verdana" w:eastAsia="Verdana" w:hAnsi="Verdana" w:cs="Verdana"/>
          <w:sz w:val="19"/>
          <w:szCs w:val="19"/>
        </w:rPr>
        <w:br/>
      </w:r>
      <w:r w:rsidR="00DF75D3" w:rsidRPr="008741D1">
        <w:rPr>
          <w:rFonts w:ascii="Verdana" w:eastAsia="Verdana" w:hAnsi="Verdana" w:cs="Verdana"/>
          <w:sz w:val="19"/>
          <w:szCs w:val="19"/>
        </w:rPr>
        <w:t>Personal Identity</w:t>
      </w:r>
      <w:r w:rsidR="008741D1">
        <w:rPr>
          <w:rFonts w:ascii="Verdana" w:eastAsia="Verdana" w:hAnsi="Verdana" w:cs="Verdana"/>
          <w:sz w:val="19"/>
          <w:szCs w:val="19"/>
        </w:rPr>
        <w:br/>
      </w:r>
      <w:r w:rsidRPr="008741D1">
        <w:rPr>
          <w:rFonts w:ascii="Verdana" w:eastAsia="Verdana" w:hAnsi="Verdana" w:cs="Verdana"/>
          <w:sz w:val="19"/>
          <w:szCs w:val="19"/>
        </w:rPr>
        <w:t>Philosophy of Public Policy</w:t>
      </w:r>
    </w:p>
    <w:p w14:paraId="7908FF7B" w14:textId="77777777" w:rsidR="00DF75D3" w:rsidRPr="008741D1" w:rsidRDefault="00E163D3" w:rsidP="00C37D9C">
      <w:pPr>
        <w:widowControl w:val="0"/>
        <w:spacing w:after="120"/>
        <w:ind w:left="284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Areas of Competence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 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  <w:t>Philosophy of Economics</w:t>
      </w:r>
      <w:r w:rsidR="00924970" w:rsidRPr="008741D1">
        <w:rPr>
          <w:rFonts w:ascii="Verdana" w:eastAsia="Verdana" w:hAnsi="Verdana" w:cs="Verdana"/>
          <w:sz w:val="19"/>
          <w:szCs w:val="19"/>
        </w:rPr>
        <w:t xml:space="preserve"> and the Social Sciences</w:t>
      </w:r>
      <w:r w:rsidR="008741D1">
        <w:rPr>
          <w:rFonts w:ascii="Verdana" w:eastAsia="Verdana" w:hAnsi="Verdana" w:cs="Verdana"/>
          <w:sz w:val="19"/>
          <w:szCs w:val="19"/>
        </w:rPr>
        <w:br/>
      </w:r>
      <w:r w:rsidR="008741D1">
        <w:rPr>
          <w:rFonts w:ascii="Verdana" w:eastAsia="Verdana" w:hAnsi="Verdana" w:cs="Verdana"/>
          <w:sz w:val="19"/>
          <w:szCs w:val="19"/>
        </w:rPr>
        <w:tab/>
      </w:r>
      <w:r w:rsidR="00DF75D3" w:rsidRPr="008741D1">
        <w:rPr>
          <w:rFonts w:ascii="Verdana" w:eastAsia="Verdana" w:hAnsi="Verdana" w:cs="Verdana"/>
          <w:sz w:val="19"/>
          <w:szCs w:val="19"/>
        </w:rPr>
        <w:tab/>
      </w:r>
      <w:r w:rsidR="00DF75D3" w:rsidRPr="008741D1">
        <w:rPr>
          <w:rFonts w:ascii="Verdana" w:eastAsia="Verdana" w:hAnsi="Verdana" w:cs="Verdana"/>
          <w:sz w:val="19"/>
          <w:szCs w:val="19"/>
        </w:rPr>
        <w:tab/>
      </w:r>
      <w:r w:rsidR="00DF75D3" w:rsidRPr="008741D1">
        <w:rPr>
          <w:rFonts w:ascii="Verdana" w:eastAsia="Verdana" w:hAnsi="Verdana" w:cs="Verdana"/>
          <w:sz w:val="19"/>
          <w:szCs w:val="19"/>
        </w:rPr>
        <w:tab/>
      </w:r>
      <w:r w:rsidR="00DF75D3" w:rsidRPr="008741D1">
        <w:rPr>
          <w:rFonts w:ascii="Verdana" w:eastAsia="Verdana" w:hAnsi="Verdana" w:cs="Verdana"/>
          <w:sz w:val="19"/>
          <w:szCs w:val="19"/>
        </w:rPr>
        <w:tab/>
      </w:r>
      <w:r w:rsidR="00DF75D3" w:rsidRPr="008741D1">
        <w:rPr>
          <w:rFonts w:ascii="Verdana" w:eastAsia="Verdana" w:hAnsi="Verdana" w:cs="Verdana"/>
          <w:sz w:val="19"/>
          <w:szCs w:val="19"/>
        </w:rPr>
        <w:tab/>
      </w:r>
      <w:r w:rsidR="00DF75D3" w:rsidRPr="008741D1">
        <w:rPr>
          <w:rFonts w:ascii="Verdana" w:eastAsia="Verdana" w:hAnsi="Verdana" w:cs="Verdana"/>
          <w:sz w:val="19"/>
          <w:szCs w:val="19"/>
        </w:rPr>
        <w:tab/>
        <w:t>Political Theory</w:t>
      </w:r>
    </w:p>
    <w:p w14:paraId="693E0B97" w14:textId="77777777" w:rsidR="00E93FDB" w:rsidRPr="008741D1" w:rsidRDefault="00E93FDB" w:rsidP="00C37D9C">
      <w:pPr>
        <w:keepNext/>
        <w:widowControl w:val="0"/>
        <w:spacing w:after="240"/>
        <w:ind w:left="720" w:hanging="720"/>
        <w:jc w:val="both"/>
        <w:rPr>
          <w:rFonts w:ascii="Verdana" w:eastAsia="Verdana" w:hAnsi="Verdana" w:cs="Verdana"/>
          <w:b/>
          <w:smallCaps/>
          <w:color w:val="00000A"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color w:val="00000A"/>
          <w:sz w:val="19"/>
          <w:szCs w:val="19"/>
        </w:rPr>
        <w:t>Employment History</w:t>
      </w:r>
    </w:p>
    <w:p w14:paraId="0E90639F" w14:textId="44D6A73B" w:rsidR="00D251D7" w:rsidRDefault="00D251D7" w:rsidP="00740936">
      <w:pPr>
        <w:widowControl w:val="0"/>
        <w:spacing w:after="120"/>
        <w:ind w:left="284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New Generation Thinker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>BBC / AHRC</w:t>
      </w:r>
      <w:r>
        <w:rPr>
          <w:rFonts w:ascii="Verdana" w:eastAsia="Verdana" w:hAnsi="Verdana" w:cs="Verdana"/>
          <w:b/>
          <w:sz w:val="19"/>
          <w:szCs w:val="19"/>
        </w:rPr>
        <w:br/>
      </w:r>
      <w:r w:rsidRPr="00D251D7">
        <w:rPr>
          <w:rFonts w:ascii="Verdana" w:eastAsia="Verdana" w:hAnsi="Verdana" w:cs="Verdana"/>
          <w:i/>
          <w:sz w:val="19"/>
          <w:szCs w:val="19"/>
        </w:rPr>
        <w:t>(academic broadcaster</w:t>
      </w:r>
      <w:r>
        <w:rPr>
          <w:rFonts w:ascii="Verdana" w:eastAsia="Verdana" w:hAnsi="Verdana" w:cs="Verdana"/>
          <w:i/>
          <w:sz w:val="19"/>
          <w:szCs w:val="19"/>
        </w:rPr>
        <w:t xml:space="preserve"> on TV and Radio</w:t>
      </w:r>
      <w:r w:rsidRPr="00D251D7">
        <w:rPr>
          <w:rFonts w:ascii="Verdana" w:eastAsia="Verdana" w:hAnsi="Verdana" w:cs="Verdana"/>
          <w:i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  <w:t>2017 – 2018</w:t>
      </w:r>
    </w:p>
    <w:p w14:paraId="0C4F8E14" w14:textId="77777777" w:rsidR="00740936" w:rsidRPr="00740936" w:rsidRDefault="00740936" w:rsidP="00740936">
      <w:pPr>
        <w:widowControl w:val="0"/>
        <w:spacing w:after="120"/>
        <w:ind w:left="284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Research Associate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>Centre for the Study of Existential Risk</w:t>
      </w:r>
      <w:r>
        <w:rPr>
          <w:rFonts w:ascii="Verdana" w:eastAsia="Verdana" w:hAnsi="Verdana" w:cs="Verdana"/>
          <w:b/>
          <w:sz w:val="19"/>
          <w:szCs w:val="19"/>
        </w:rPr>
        <w:br/>
      </w: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b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>CRASSH, University of Cambridge</w:t>
      </w:r>
      <w:r>
        <w:rPr>
          <w:rFonts w:ascii="Verdana" w:eastAsia="Verdana" w:hAnsi="Verdana" w:cs="Verdana"/>
          <w:sz w:val="19"/>
          <w:szCs w:val="19"/>
        </w:rPr>
        <w:br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  <w:t>2015 – 2018</w:t>
      </w:r>
    </w:p>
    <w:p w14:paraId="630A5028" w14:textId="77777777" w:rsidR="00E93FDB" w:rsidRPr="008741D1" w:rsidRDefault="00E93FDB" w:rsidP="00C37D9C">
      <w:pPr>
        <w:widowControl w:val="0"/>
        <w:spacing w:after="120"/>
        <w:ind w:left="284"/>
        <w:rPr>
          <w:rFonts w:ascii="Verdana" w:eastAsia="Verdana" w:hAnsi="Verdana" w:cs="Verdana"/>
          <w:b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Research Fellow in Philosophy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b/>
          <w:sz w:val="19"/>
          <w:szCs w:val="19"/>
        </w:rPr>
        <w:t>Population Ethics: Theory and Practice</w:t>
      </w:r>
      <w:r w:rsidR="008741D1">
        <w:rPr>
          <w:rFonts w:ascii="Verdana" w:hAnsi="Verdana"/>
          <w:sz w:val="19"/>
          <w:szCs w:val="19"/>
        </w:rPr>
        <w:br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  <w:t>Faculty of Philosophy, University of Oxford</w:t>
      </w:r>
      <w:r w:rsidR="008741D1">
        <w:rPr>
          <w:rFonts w:ascii="Verdana" w:hAnsi="Verdana"/>
          <w:sz w:val="19"/>
          <w:szCs w:val="19"/>
        </w:rPr>
        <w:br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</w:r>
      <w:r w:rsidRPr="008741D1">
        <w:rPr>
          <w:rFonts w:ascii="Verdana" w:hAnsi="Verdana"/>
          <w:sz w:val="19"/>
          <w:szCs w:val="19"/>
        </w:rPr>
        <w:tab/>
        <w:t>2015 - 2016</w:t>
      </w:r>
    </w:p>
    <w:p w14:paraId="1DB205E5" w14:textId="77777777" w:rsidR="003011DE" w:rsidRPr="008741D1" w:rsidRDefault="00E163D3" w:rsidP="00C37D9C">
      <w:pPr>
        <w:keepNext/>
        <w:widowControl w:val="0"/>
        <w:spacing w:after="240"/>
        <w:ind w:left="720" w:hanging="72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color w:val="00000A"/>
          <w:sz w:val="19"/>
          <w:szCs w:val="19"/>
        </w:rPr>
        <w:t>Education</w:t>
      </w:r>
    </w:p>
    <w:p w14:paraId="5198E33A" w14:textId="77777777" w:rsidR="003011DE" w:rsidRPr="008741D1" w:rsidRDefault="00E163D3" w:rsidP="00C37D9C">
      <w:pPr>
        <w:widowControl w:val="0"/>
        <w:spacing w:after="120"/>
        <w:ind w:left="284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PhD in Philosophy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b/>
          <w:sz w:val="19"/>
          <w:szCs w:val="19"/>
        </w:rPr>
        <w:t>London School of Economics</w:t>
      </w:r>
      <w:r w:rsidR="008741D1">
        <w:rPr>
          <w:rFonts w:ascii="Verdana" w:eastAsia="Verdana" w:hAnsi="Verdana" w:cs="Verdana"/>
          <w:sz w:val="19"/>
          <w:szCs w:val="19"/>
        </w:rPr>
        <w:br/>
      </w:r>
      <w:r w:rsidR="00740936">
        <w:rPr>
          <w:rFonts w:ascii="Verdana" w:eastAsia="Verdana" w:hAnsi="Verdana" w:cs="Verdana"/>
          <w:sz w:val="19"/>
          <w:szCs w:val="19"/>
        </w:rPr>
        <w:tab/>
      </w:r>
      <w:r w:rsidR="00740936">
        <w:rPr>
          <w:rFonts w:ascii="Verdana" w:eastAsia="Verdana" w:hAnsi="Verdana" w:cs="Verdana"/>
          <w:sz w:val="19"/>
          <w:szCs w:val="19"/>
        </w:rPr>
        <w:tab/>
      </w:r>
      <w:r w:rsidR="00740936">
        <w:rPr>
          <w:rFonts w:ascii="Verdana" w:eastAsia="Verdana" w:hAnsi="Verdana" w:cs="Verdana"/>
          <w:sz w:val="19"/>
          <w:szCs w:val="19"/>
        </w:rPr>
        <w:tab/>
      </w:r>
      <w:r w:rsidR="00740936">
        <w:rPr>
          <w:rFonts w:ascii="Verdana" w:eastAsia="Verdana" w:hAnsi="Verdana" w:cs="Verdana"/>
          <w:sz w:val="19"/>
          <w:szCs w:val="19"/>
        </w:rPr>
        <w:tab/>
      </w:r>
      <w:r w:rsidR="00740936">
        <w:rPr>
          <w:rFonts w:ascii="Verdana" w:eastAsia="Verdana" w:hAnsi="Verdana" w:cs="Verdana"/>
          <w:sz w:val="19"/>
          <w:szCs w:val="19"/>
        </w:rPr>
        <w:tab/>
      </w:r>
      <w:r w:rsidR="00740936">
        <w:rPr>
          <w:rFonts w:ascii="Verdana" w:eastAsia="Verdana" w:hAnsi="Verdana" w:cs="Verdana"/>
          <w:sz w:val="19"/>
          <w:szCs w:val="19"/>
        </w:rPr>
        <w:tab/>
      </w:r>
      <w:r w:rsidR="00740936">
        <w:rPr>
          <w:rFonts w:ascii="Verdana" w:eastAsia="Verdana" w:hAnsi="Verdana" w:cs="Verdana"/>
          <w:sz w:val="19"/>
          <w:szCs w:val="19"/>
        </w:rPr>
        <w:tab/>
        <w:t>2011 – 201</w:t>
      </w:r>
      <w:bookmarkStart w:id="0" w:name="_GoBack"/>
      <w:bookmarkEnd w:id="0"/>
      <w:r w:rsidR="00740936">
        <w:rPr>
          <w:rFonts w:ascii="Verdana" w:eastAsia="Verdana" w:hAnsi="Verdana" w:cs="Verdana"/>
          <w:sz w:val="19"/>
          <w:szCs w:val="19"/>
        </w:rPr>
        <w:t>6</w:t>
      </w:r>
    </w:p>
    <w:p w14:paraId="71521B62" w14:textId="77777777" w:rsidR="003011DE" w:rsidRPr="008741D1" w:rsidRDefault="00E163D3" w:rsidP="00C37D9C">
      <w:pPr>
        <w:widowControl w:val="0"/>
        <w:spacing w:after="120"/>
        <w:ind w:left="284"/>
        <w:rPr>
          <w:rFonts w:ascii="Verdana" w:hAnsi="Verdana"/>
          <w:sz w:val="19"/>
          <w:szCs w:val="19"/>
        </w:rPr>
      </w:pPr>
      <w:proofErr w:type="spellStart"/>
      <w:r w:rsidRPr="008741D1">
        <w:rPr>
          <w:rFonts w:ascii="Verdana" w:eastAsia="Verdana" w:hAnsi="Verdana" w:cs="Verdana"/>
          <w:sz w:val="19"/>
          <w:szCs w:val="19"/>
        </w:rPr>
        <w:t>PGCert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 xml:space="preserve"> HE 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b/>
          <w:sz w:val="19"/>
          <w:szCs w:val="19"/>
        </w:rPr>
        <w:t>London School of Economics</w:t>
      </w:r>
      <w:r w:rsidR="008741D1">
        <w:rPr>
          <w:rFonts w:ascii="Verdana" w:eastAsia="Verdana" w:hAnsi="Verdana" w:cs="Verdana"/>
          <w:sz w:val="19"/>
          <w:szCs w:val="19"/>
        </w:rPr>
        <w:br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  <w:t>2012 – 2014</w:t>
      </w:r>
    </w:p>
    <w:p w14:paraId="75F16D58" w14:textId="1C30AB90" w:rsidR="003011DE" w:rsidRPr="008741D1" w:rsidRDefault="00E163D3" w:rsidP="00C37D9C">
      <w:pPr>
        <w:widowControl w:val="0"/>
        <w:spacing w:after="120"/>
        <w:ind w:left="284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 xml:space="preserve">MSc in Philosophy and Public Policy 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b/>
          <w:sz w:val="19"/>
          <w:szCs w:val="19"/>
        </w:rPr>
        <w:t>London School of Economics</w:t>
      </w:r>
      <w:r w:rsidR="008741D1">
        <w:rPr>
          <w:rFonts w:ascii="Verdana" w:hAnsi="Verdana"/>
          <w:sz w:val="19"/>
          <w:szCs w:val="19"/>
        </w:rPr>
        <w:br/>
      </w:r>
      <w:r w:rsidR="00740936" w:rsidRPr="00740936">
        <w:rPr>
          <w:rFonts w:ascii="Verdana" w:eastAsia="Verdana" w:hAnsi="Verdana" w:cs="Verdana"/>
          <w:i/>
          <w:sz w:val="19"/>
          <w:szCs w:val="19"/>
        </w:rPr>
        <w:t>Distinction</w:t>
      </w:r>
      <w:r w:rsidR="00740936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="00D251D7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>2009 – 2011 (Part time)</w:t>
      </w:r>
      <w:r w:rsidR="008741D1">
        <w:rPr>
          <w:rFonts w:ascii="Verdana" w:hAnsi="Verdana"/>
          <w:sz w:val="19"/>
          <w:szCs w:val="19"/>
        </w:rPr>
        <w:br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</w:p>
    <w:p w14:paraId="49FCB4CA" w14:textId="77777777" w:rsidR="003011DE" w:rsidRPr="008741D1" w:rsidRDefault="00E163D3" w:rsidP="00C37D9C">
      <w:pPr>
        <w:widowControl w:val="0"/>
        <w:ind w:left="284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 xml:space="preserve">BA in Philosophy, Politics and Economics 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Pr="008741D1">
        <w:rPr>
          <w:rFonts w:ascii="Verdana" w:eastAsia="Verdana" w:hAnsi="Verdana" w:cs="Verdana"/>
          <w:b/>
          <w:sz w:val="19"/>
          <w:szCs w:val="19"/>
        </w:rPr>
        <w:t>University of Oxford</w:t>
      </w:r>
      <w:r w:rsidRPr="008741D1">
        <w:rPr>
          <w:rFonts w:ascii="Verdana" w:eastAsia="Verdana" w:hAnsi="Verdana" w:cs="Verdana"/>
          <w:sz w:val="19"/>
          <w:szCs w:val="19"/>
        </w:rPr>
        <w:t xml:space="preserve"> </w:t>
      </w:r>
    </w:p>
    <w:p w14:paraId="7EB091E7" w14:textId="77777777" w:rsidR="00740936" w:rsidRPr="00740936" w:rsidRDefault="00740936" w:rsidP="00740936">
      <w:pPr>
        <w:widowControl w:val="0"/>
        <w:spacing w:after="120"/>
        <w:ind w:left="284"/>
        <w:jc w:val="both"/>
        <w:rPr>
          <w:rFonts w:ascii="Verdana" w:eastAsia="Verdana" w:hAnsi="Verdana" w:cs="Verdana"/>
          <w:sz w:val="19"/>
          <w:szCs w:val="19"/>
        </w:rPr>
      </w:pPr>
      <w:r w:rsidRPr="00740936">
        <w:rPr>
          <w:rFonts w:ascii="Verdana" w:eastAsia="Verdana" w:hAnsi="Verdana" w:cs="Verdana"/>
          <w:i/>
          <w:sz w:val="19"/>
          <w:szCs w:val="19"/>
        </w:rPr>
        <w:t>1</w:t>
      </w:r>
      <w:r w:rsidRPr="00740936">
        <w:rPr>
          <w:rFonts w:ascii="Verdana" w:eastAsia="Verdana" w:hAnsi="Verdana" w:cs="Verdana"/>
          <w:i/>
          <w:sz w:val="19"/>
          <w:szCs w:val="19"/>
          <w:vertAlign w:val="superscript"/>
        </w:rPr>
        <w:t>st</w:t>
      </w:r>
      <w:r w:rsidRPr="00740936">
        <w:rPr>
          <w:rFonts w:ascii="Verdana" w:eastAsia="Verdana" w:hAnsi="Verdana" w:cs="Verdana"/>
          <w:i/>
          <w:sz w:val="19"/>
          <w:szCs w:val="19"/>
        </w:rPr>
        <w:t xml:space="preserve"> Class honours</w:t>
      </w:r>
      <w:r w:rsidR="00E163D3" w:rsidRPr="008741D1">
        <w:rPr>
          <w:rFonts w:ascii="Verdana" w:eastAsia="Verdana" w:hAnsi="Verdana" w:cs="Verdana"/>
          <w:sz w:val="19"/>
          <w:szCs w:val="19"/>
        </w:rPr>
        <w:tab/>
      </w:r>
      <w:r w:rsidR="00E163D3" w:rsidRPr="008741D1">
        <w:rPr>
          <w:rFonts w:ascii="Verdana" w:eastAsia="Verdana" w:hAnsi="Verdana" w:cs="Verdana"/>
          <w:sz w:val="19"/>
          <w:szCs w:val="19"/>
        </w:rPr>
        <w:tab/>
      </w:r>
      <w:r w:rsidR="00E163D3" w:rsidRPr="008741D1">
        <w:rPr>
          <w:rFonts w:ascii="Verdana" w:eastAsia="Verdana" w:hAnsi="Verdana" w:cs="Verdana"/>
          <w:sz w:val="19"/>
          <w:szCs w:val="19"/>
        </w:rPr>
        <w:tab/>
      </w:r>
      <w:r w:rsidR="00E163D3" w:rsidRPr="008741D1">
        <w:rPr>
          <w:rFonts w:ascii="Verdana" w:eastAsia="Verdana" w:hAnsi="Verdana" w:cs="Verdana"/>
          <w:sz w:val="19"/>
          <w:szCs w:val="19"/>
        </w:rPr>
        <w:tab/>
      </w:r>
      <w:r w:rsidR="00E163D3" w:rsidRPr="008741D1">
        <w:rPr>
          <w:rFonts w:ascii="Verdana" w:eastAsia="Verdana" w:hAnsi="Verdana" w:cs="Verdana"/>
          <w:sz w:val="19"/>
          <w:szCs w:val="19"/>
        </w:rPr>
        <w:tab/>
        <w:t>2003 – 2007</w:t>
      </w:r>
    </w:p>
    <w:p w14:paraId="56DA5A08" w14:textId="77777777" w:rsidR="003011DE" w:rsidRPr="008741D1" w:rsidRDefault="00E163D3" w:rsidP="00C37D9C">
      <w:pPr>
        <w:keepNext/>
        <w:widowControl w:val="0"/>
        <w:spacing w:after="240"/>
        <w:ind w:left="578" w:hanging="578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sz w:val="19"/>
          <w:szCs w:val="19"/>
        </w:rPr>
        <w:t>Awards</w:t>
      </w:r>
    </w:p>
    <w:p w14:paraId="11BCBC5A" w14:textId="77777777" w:rsidR="00740936" w:rsidRPr="00740936" w:rsidRDefault="00740936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2016</w:t>
      </w:r>
      <w:r>
        <w:rPr>
          <w:rFonts w:ascii="Verdana" w:eastAsia="Verdana" w:hAnsi="Verdana" w:cs="Verdana"/>
          <w:sz w:val="19"/>
          <w:szCs w:val="19"/>
        </w:rPr>
        <w:tab/>
        <w:t xml:space="preserve">Cumberland Colloquium, </w:t>
      </w:r>
      <w:r>
        <w:rPr>
          <w:rFonts w:ascii="Verdana" w:eastAsia="Verdana" w:hAnsi="Verdana" w:cs="Verdana"/>
          <w:i/>
          <w:sz w:val="19"/>
          <w:szCs w:val="19"/>
        </w:rPr>
        <w:t xml:space="preserve">Cumberland Lodge </w:t>
      </w:r>
      <w:r>
        <w:rPr>
          <w:rFonts w:ascii="Verdana" w:eastAsia="Verdana" w:hAnsi="Verdana" w:cs="Verdana"/>
          <w:sz w:val="19"/>
          <w:szCs w:val="19"/>
        </w:rPr>
        <w:t>(Opportunity to run a large scale public workshop on Population Ethics at Cumberland Lodge – also raised over 10k additional funding support from external organisations)</w:t>
      </w:r>
    </w:p>
    <w:p w14:paraId="10927B33" w14:textId="77777777" w:rsidR="003011DE" w:rsidRPr="008741D1" w:rsidRDefault="00E163D3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Class Teacher Award, </w:t>
      </w:r>
      <w:r w:rsidRPr="008741D1">
        <w:rPr>
          <w:rFonts w:ascii="Verdana" w:eastAsia="Verdana" w:hAnsi="Verdana" w:cs="Verdana"/>
          <w:i/>
          <w:sz w:val="19"/>
          <w:szCs w:val="19"/>
        </w:rPr>
        <w:t>Department of Philosophy, London School of Economics</w:t>
      </w:r>
    </w:p>
    <w:p w14:paraId="5E8D1756" w14:textId="77777777" w:rsidR="003011DE" w:rsidRPr="008741D1" w:rsidRDefault="00E163D3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2011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Research Studentship, </w:t>
      </w:r>
      <w:r w:rsidRPr="008741D1">
        <w:rPr>
          <w:rFonts w:ascii="Verdana" w:eastAsia="Verdana" w:hAnsi="Verdana" w:cs="Verdana"/>
          <w:i/>
          <w:sz w:val="19"/>
          <w:szCs w:val="19"/>
        </w:rPr>
        <w:t>AHRC</w:t>
      </w:r>
      <w:r w:rsidR="008741D1">
        <w:rPr>
          <w:rFonts w:ascii="Verdana" w:eastAsia="Verdana" w:hAnsi="Verdana" w:cs="Verdana"/>
          <w:i/>
          <w:sz w:val="19"/>
          <w:szCs w:val="19"/>
        </w:rPr>
        <w:t xml:space="preserve"> </w:t>
      </w:r>
      <w:r w:rsidR="008741D1">
        <w:rPr>
          <w:rFonts w:ascii="Verdana" w:eastAsia="Verdana" w:hAnsi="Verdana" w:cs="Verdana"/>
          <w:sz w:val="19"/>
          <w:szCs w:val="19"/>
        </w:rPr>
        <w:t>(full funding for PhD research)</w:t>
      </w:r>
    </w:p>
    <w:p w14:paraId="65C526D7" w14:textId="77777777" w:rsidR="003011DE" w:rsidRDefault="00E163D3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2009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Research Development Studentship, </w:t>
      </w:r>
      <w:r w:rsidRPr="008741D1">
        <w:rPr>
          <w:rFonts w:ascii="Verdana" w:eastAsia="Verdana" w:hAnsi="Verdana" w:cs="Verdana"/>
          <w:i/>
          <w:sz w:val="19"/>
          <w:szCs w:val="19"/>
        </w:rPr>
        <w:t>AHRC</w:t>
      </w:r>
      <w:r w:rsidR="008741D1">
        <w:rPr>
          <w:rFonts w:ascii="Verdana" w:eastAsia="Verdana" w:hAnsi="Verdana" w:cs="Verdana"/>
          <w:sz w:val="19"/>
          <w:szCs w:val="19"/>
        </w:rPr>
        <w:t xml:space="preserve"> (full funding for MSc study)</w:t>
      </w:r>
    </w:p>
    <w:p w14:paraId="576FF5D3" w14:textId="77777777" w:rsidR="008741D1" w:rsidRPr="008741D1" w:rsidRDefault="008741D1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2008</w:t>
      </w:r>
      <w:r>
        <w:rPr>
          <w:rFonts w:ascii="Verdana" w:eastAsia="Verdana" w:hAnsi="Verdana" w:cs="Verdana"/>
          <w:sz w:val="19"/>
          <w:szCs w:val="19"/>
        </w:rPr>
        <w:tab/>
        <w:t xml:space="preserve">Small Grant, </w:t>
      </w:r>
      <w:r>
        <w:rPr>
          <w:rFonts w:ascii="Verdana" w:eastAsia="Verdana" w:hAnsi="Verdana" w:cs="Verdana"/>
          <w:i/>
          <w:sz w:val="19"/>
          <w:szCs w:val="19"/>
        </w:rPr>
        <w:t xml:space="preserve">Joseph Rowntree Reform Trust </w:t>
      </w:r>
      <w:r>
        <w:rPr>
          <w:rFonts w:ascii="Verdana" w:eastAsia="Verdana" w:hAnsi="Verdana" w:cs="Verdana"/>
          <w:sz w:val="19"/>
          <w:szCs w:val="19"/>
        </w:rPr>
        <w:t>(5k to research concepts of sustainable development in UK policy making)</w:t>
      </w:r>
    </w:p>
    <w:p w14:paraId="7D3672D2" w14:textId="77777777" w:rsidR="003011DE" w:rsidRPr="00740936" w:rsidRDefault="00E163D3" w:rsidP="00C37D9C">
      <w:pPr>
        <w:widowControl w:val="0"/>
        <w:spacing w:after="120"/>
        <w:ind w:left="1435" w:hanging="1149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2006</w:t>
      </w:r>
      <w:r w:rsidRPr="008741D1">
        <w:rPr>
          <w:rFonts w:ascii="Verdana" w:eastAsia="Verdana" w:hAnsi="Verdana" w:cs="Verdana"/>
          <w:sz w:val="19"/>
          <w:szCs w:val="19"/>
        </w:rPr>
        <w:tab/>
      </w:r>
      <w:r w:rsidR="00321E54" w:rsidRPr="008741D1">
        <w:rPr>
          <w:rFonts w:ascii="Verdana" w:eastAsia="Verdana" w:hAnsi="Verdana" w:cs="Verdana"/>
          <w:sz w:val="19"/>
          <w:szCs w:val="19"/>
        </w:rPr>
        <w:t xml:space="preserve">College </w:t>
      </w:r>
      <w:proofErr w:type="spellStart"/>
      <w:r w:rsidR="00321E54" w:rsidRPr="008741D1">
        <w:rPr>
          <w:rFonts w:ascii="Verdana" w:eastAsia="Verdana" w:hAnsi="Verdana" w:cs="Verdana"/>
          <w:sz w:val="19"/>
          <w:szCs w:val="19"/>
        </w:rPr>
        <w:t>E</w:t>
      </w:r>
      <w:r w:rsidRPr="008741D1">
        <w:rPr>
          <w:rFonts w:ascii="Verdana" w:eastAsia="Verdana" w:hAnsi="Verdana" w:cs="Verdana"/>
          <w:color w:val="auto"/>
          <w:sz w:val="19"/>
          <w:szCs w:val="19"/>
        </w:rPr>
        <w:t>xhibitionership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 xml:space="preserve">, </w:t>
      </w:r>
      <w:r w:rsidRPr="008741D1">
        <w:rPr>
          <w:rFonts w:ascii="Verdana" w:eastAsia="Verdana" w:hAnsi="Verdana" w:cs="Verdana"/>
          <w:i/>
          <w:sz w:val="19"/>
          <w:szCs w:val="19"/>
        </w:rPr>
        <w:t>Merton College, University of Oxford</w:t>
      </w:r>
      <w:r w:rsidR="00740936">
        <w:rPr>
          <w:rFonts w:ascii="Verdana" w:eastAsia="Verdana" w:hAnsi="Verdana" w:cs="Verdana"/>
          <w:sz w:val="19"/>
          <w:szCs w:val="19"/>
        </w:rPr>
        <w:t xml:space="preserve"> (Junior college scholarship)</w:t>
      </w:r>
    </w:p>
    <w:p w14:paraId="2CDFD3F5" w14:textId="77777777" w:rsidR="003011DE" w:rsidRPr="008741D1" w:rsidRDefault="00B85142" w:rsidP="00C37D9C">
      <w:pPr>
        <w:keepNext/>
        <w:widowControl w:val="0"/>
        <w:spacing w:after="240"/>
        <w:ind w:left="578" w:hanging="578"/>
        <w:jc w:val="both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b/>
          <w:smallCaps/>
          <w:sz w:val="19"/>
          <w:szCs w:val="19"/>
        </w:rPr>
        <w:t>Publications</w:t>
      </w:r>
    </w:p>
    <w:p w14:paraId="21D3269D" w14:textId="77777777" w:rsidR="004E1606" w:rsidRPr="008741D1" w:rsidRDefault="004E1606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i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ab/>
        <w:t>“Perfectionis</w:t>
      </w:r>
      <w:r w:rsidR="00740936">
        <w:rPr>
          <w:rFonts w:ascii="Verdana" w:eastAsia="Verdana" w:hAnsi="Verdana" w:cs="Verdana"/>
          <w:sz w:val="19"/>
          <w:szCs w:val="19"/>
        </w:rPr>
        <w:t xml:space="preserve">m and the Repugnant Conclusion” </w:t>
      </w:r>
      <w:r w:rsidR="00740936">
        <w:rPr>
          <w:rFonts w:ascii="Verdana" w:eastAsia="Verdana" w:hAnsi="Verdana" w:cs="Verdana"/>
          <w:i/>
          <w:sz w:val="19"/>
          <w:szCs w:val="19"/>
        </w:rPr>
        <w:t>Under Review</w:t>
      </w:r>
      <w:r w:rsidR="00E737D2">
        <w:rPr>
          <w:rFonts w:ascii="Verdana" w:eastAsia="Verdana" w:hAnsi="Verdana" w:cs="Verdana"/>
          <w:i/>
          <w:sz w:val="19"/>
          <w:szCs w:val="19"/>
        </w:rPr>
        <w:t>:</w:t>
      </w:r>
      <w:r w:rsidR="00740936">
        <w:rPr>
          <w:rFonts w:ascii="Verdana" w:eastAsia="Verdana" w:hAnsi="Verdana" w:cs="Verdana"/>
          <w:i/>
          <w:sz w:val="19"/>
          <w:szCs w:val="19"/>
        </w:rPr>
        <w:t xml:space="preserve"> </w:t>
      </w:r>
      <w:proofErr w:type="spellStart"/>
      <w:r w:rsidR="00E737D2">
        <w:rPr>
          <w:rFonts w:ascii="Verdana" w:eastAsia="Verdana" w:hAnsi="Verdana" w:cs="Verdana"/>
          <w:i/>
          <w:sz w:val="19"/>
          <w:szCs w:val="19"/>
        </w:rPr>
        <w:t>Utilitas</w:t>
      </w:r>
      <w:proofErr w:type="spellEnd"/>
    </w:p>
    <w:p w14:paraId="3C7D08E3" w14:textId="77777777" w:rsidR="004E1606" w:rsidRDefault="004E1606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i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ab/>
        <w:t>“What</w:t>
      </w:r>
      <w:r w:rsidR="00E737D2">
        <w:rPr>
          <w:rFonts w:ascii="Verdana" w:eastAsia="Verdana" w:hAnsi="Verdana" w:cs="Verdana"/>
          <w:sz w:val="19"/>
          <w:szCs w:val="19"/>
        </w:rPr>
        <w:t>’s</w:t>
      </w:r>
      <w:r w:rsidRPr="008741D1">
        <w:rPr>
          <w:rFonts w:ascii="Verdana" w:eastAsia="Verdana" w:hAnsi="Verdana" w:cs="Verdana"/>
          <w:sz w:val="19"/>
          <w:szCs w:val="19"/>
        </w:rPr>
        <w:t xml:space="preserve"> </w:t>
      </w:r>
      <w:r w:rsidR="00E737D2">
        <w:rPr>
          <w:rFonts w:ascii="Verdana" w:eastAsia="Verdana" w:hAnsi="Verdana" w:cs="Verdana"/>
          <w:sz w:val="19"/>
          <w:szCs w:val="19"/>
        </w:rPr>
        <w:t>unfair</w:t>
      </w:r>
      <w:r w:rsidRPr="008741D1">
        <w:rPr>
          <w:rFonts w:ascii="Verdana" w:eastAsia="Verdana" w:hAnsi="Verdana" w:cs="Verdana"/>
          <w:sz w:val="19"/>
          <w:szCs w:val="19"/>
        </w:rPr>
        <w:t xml:space="preserve"> about </w:t>
      </w:r>
      <w:r w:rsidR="00E737D2">
        <w:rPr>
          <w:rFonts w:ascii="Verdana" w:eastAsia="Verdana" w:hAnsi="Verdana" w:cs="Verdana"/>
          <w:sz w:val="19"/>
          <w:szCs w:val="19"/>
        </w:rPr>
        <w:t>unequal</w:t>
      </w:r>
      <w:r w:rsidRPr="008741D1">
        <w:rPr>
          <w:rFonts w:ascii="Verdana" w:eastAsia="Verdana" w:hAnsi="Verdana" w:cs="Verdana"/>
          <w:sz w:val="19"/>
          <w:szCs w:val="19"/>
        </w:rPr>
        <w:t xml:space="preserve"> brute luck?</w:t>
      </w:r>
      <w:r w:rsidR="00E737D2">
        <w:rPr>
          <w:rFonts w:ascii="Verdana" w:eastAsia="Verdana" w:hAnsi="Verdana" w:cs="Verdana"/>
          <w:sz w:val="19"/>
          <w:szCs w:val="19"/>
        </w:rPr>
        <w:t xml:space="preserve"> A</w:t>
      </w:r>
      <w:r w:rsidRPr="008741D1">
        <w:rPr>
          <w:rFonts w:ascii="Verdana" w:eastAsia="Verdana" w:hAnsi="Verdana" w:cs="Verdana"/>
          <w:sz w:val="19"/>
          <w:szCs w:val="19"/>
        </w:rPr>
        <w:t>n</w:t>
      </w:r>
      <w:r w:rsidR="00E737D2">
        <w:rPr>
          <w:rFonts w:ascii="Verdana" w:eastAsia="Verdana" w:hAnsi="Verdana" w:cs="Verdana"/>
          <w:sz w:val="19"/>
          <w:szCs w:val="19"/>
        </w:rPr>
        <w:t xml:space="preserve"> </w:t>
      </w:r>
      <w:r w:rsidRPr="008741D1">
        <w:rPr>
          <w:rFonts w:ascii="Verdana" w:eastAsia="Verdana" w:hAnsi="Verdana" w:cs="Verdana"/>
          <w:sz w:val="19"/>
          <w:szCs w:val="19"/>
        </w:rPr>
        <w:t xml:space="preserve">intergenerational puzzle” </w:t>
      </w:r>
      <w:r w:rsidR="00740936">
        <w:rPr>
          <w:rFonts w:ascii="Verdana" w:eastAsia="Verdana" w:hAnsi="Verdana" w:cs="Verdana"/>
          <w:i/>
          <w:sz w:val="19"/>
          <w:szCs w:val="19"/>
        </w:rPr>
        <w:t>Under Review</w:t>
      </w:r>
      <w:r w:rsidR="00E737D2">
        <w:rPr>
          <w:rFonts w:ascii="Verdana" w:eastAsia="Verdana" w:hAnsi="Verdana" w:cs="Verdana"/>
          <w:i/>
          <w:sz w:val="19"/>
          <w:szCs w:val="19"/>
        </w:rPr>
        <w:t>:</w:t>
      </w:r>
      <w:r w:rsidR="00740936">
        <w:rPr>
          <w:rFonts w:ascii="Verdana" w:eastAsia="Verdana" w:hAnsi="Verdana" w:cs="Verdana"/>
          <w:i/>
          <w:sz w:val="19"/>
          <w:szCs w:val="19"/>
        </w:rPr>
        <w:t xml:space="preserve"> Thought</w:t>
      </w:r>
    </w:p>
    <w:p w14:paraId="23CABA9E" w14:textId="0A9F318F" w:rsidR="00E737D2" w:rsidRDefault="00740936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i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ab/>
        <w:t>“</w:t>
      </w:r>
      <w:r w:rsidR="00D251D7" w:rsidRPr="00D251D7">
        <w:rPr>
          <w:rFonts w:ascii="Verdana" w:eastAsia="Verdana" w:hAnsi="Verdana" w:cs="Verdana"/>
          <w:sz w:val="19"/>
          <w:szCs w:val="19"/>
        </w:rPr>
        <w:t>Fairness and the Future: evaluating extreme technological risks</w:t>
      </w:r>
      <w:r w:rsidR="00E737D2">
        <w:rPr>
          <w:rFonts w:ascii="Verdana" w:eastAsia="Verdana" w:hAnsi="Verdana" w:cs="Verdana"/>
          <w:sz w:val="19"/>
          <w:szCs w:val="19"/>
        </w:rPr>
        <w:t xml:space="preserve">” </w:t>
      </w:r>
      <w:r w:rsidR="00E737D2">
        <w:rPr>
          <w:rFonts w:ascii="Verdana" w:eastAsia="Verdana" w:hAnsi="Verdana" w:cs="Verdana"/>
          <w:i/>
          <w:sz w:val="19"/>
          <w:szCs w:val="19"/>
        </w:rPr>
        <w:t>In Preparation</w:t>
      </w:r>
    </w:p>
    <w:p w14:paraId="3366042F" w14:textId="77777777" w:rsidR="00740936" w:rsidRPr="00740936" w:rsidRDefault="00E737D2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ab/>
        <w:t xml:space="preserve">“Personal Identity and the Quality of Life” </w:t>
      </w:r>
      <w:r>
        <w:rPr>
          <w:rFonts w:ascii="Verdana" w:eastAsia="Verdana" w:hAnsi="Verdana" w:cs="Verdana"/>
          <w:i/>
          <w:sz w:val="19"/>
          <w:szCs w:val="19"/>
        </w:rPr>
        <w:t>In Preparation</w:t>
      </w:r>
      <w:r w:rsidR="00740936">
        <w:rPr>
          <w:rFonts w:ascii="Verdana" w:eastAsia="Verdana" w:hAnsi="Verdana" w:cs="Verdana"/>
          <w:sz w:val="19"/>
          <w:szCs w:val="19"/>
        </w:rPr>
        <w:t xml:space="preserve"> </w:t>
      </w:r>
    </w:p>
    <w:p w14:paraId="6BBB4F2C" w14:textId="77777777" w:rsidR="003011DE" w:rsidRPr="008741D1" w:rsidRDefault="00E163D3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2011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“The Dilemma of Discounting: The impossibility of setting a context independent discount rate for human well-being” </w:t>
      </w:r>
      <w:r w:rsidRPr="008741D1">
        <w:rPr>
          <w:rFonts w:ascii="Verdana" w:eastAsia="Verdana" w:hAnsi="Verdana" w:cs="Verdana"/>
          <w:i/>
          <w:sz w:val="19"/>
          <w:szCs w:val="19"/>
        </w:rPr>
        <w:t xml:space="preserve">Rerum </w:t>
      </w:r>
      <w:proofErr w:type="spellStart"/>
      <w:r w:rsidRPr="008741D1">
        <w:rPr>
          <w:rFonts w:ascii="Verdana" w:eastAsia="Verdana" w:hAnsi="Verdana" w:cs="Verdana"/>
          <w:i/>
          <w:sz w:val="19"/>
          <w:szCs w:val="19"/>
        </w:rPr>
        <w:t>Causae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 xml:space="preserve"> 3 (1) </w:t>
      </w:r>
    </w:p>
    <w:p w14:paraId="0BD92B7F" w14:textId="77777777" w:rsidR="003011DE" w:rsidRPr="008741D1" w:rsidRDefault="00E163D3" w:rsidP="00C37D9C">
      <w:pPr>
        <w:widowControl w:val="0"/>
        <w:spacing w:after="120"/>
        <w:ind w:left="1435" w:hanging="1149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2011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“Book Review: From Higher Aims to Hired Hands” </w:t>
      </w:r>
      <w:r w:rsidRPr="008741D1">
        <w:rPr>
          <w:rFonts w:ascii="Verdana" w:eastAsia="Verdana" w:hAnsi="Verdana" w:cs="Verdana"/>
          <w:i/>
          <w:sz w:val="19"/>
          <w:szCs w:val="19"/>
        </w:rPr>
        <w:t xml:space="preserve">The Journal of General </w:t>
      </w:r>
      <w:r w:rsidR="004E1606" w:rsidRPr="008741D1">
        <w:rPr>
          <w:rFonts w:ascii="Verdana" w:eastAsia="Verdana" w:hAnsi="Verdana" w:cs="Verdana"/>
          <w:i/>
          <w:color w:val="auto"/>
          <w:sz w:val="19"/>
          <w:szCs w:val="19"/>
        </w:rPr>
        <w:t>Management</w:t>
      </w:r>
      <w:r w:rsidRPr="008741D1">
        <w:rPr>
          <w:rFonts w:ascii="Verdana" w:eastAsia="Verdana" w:hAnsi="Verdana" w:cs="Verdana"/>
          <w:color w:val="auto"/>
          <w:sz w:val="19"/>
          <w:szCs w:val="19"/>
        </w:rPr>
        <w:t xml:space="preserve"> </w:t>
      </w:r>
      <w:r w:rsidRPr="008741D1">
        <w:rPr>
          <w:rFonts w:ascii="Verdana" w:eastAsia="Verdana" w:hAnsi="Verdana" w:cs="Verdana"/>
          <w:sz w:val="19"/>
          <w:szCs w:val="19"/>
        </w:rPr>
        <w:t>36 (1)</w:t>
      </w:r>
    </w:p>
    <w:p w14:paraId="256658D1" w14:textId="77777777" w:rsidR="009C2EEE" w:rsidRPr="008741D1" w:rsidRDefault="009C2EEE" w:rsidP="00C37D9C">
      <w:pPr>
        <w:keepNext/>
        <w:widowControl w:val="0"/>
        <w:spacing w:after="240"/>
        <w:ind w:left="578" w:hanging="578"/>
        <w:jc w:val="both"/>
        <w:rPr>
          <w:rFonts w:ascii="Verdana" w:eastAsia="Verdana" w:hAnsi="Verdana" w:cs="Verdana"/>
          <w:b/>
          <w:smallCaps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sz w:val="19"/>
          <w:szCs w:val="19"/>
        </w:rPr>
        <w:lastRenderedPageBreak/>
        <w:t>Invited Talks</w:t>
      </w:r>
    </w:p>
    <w:p w14:paraId="34CF1DAF" w14:textId="7729B527" w:rsidR="00D251D7" w:rsidRDefault="00D251D7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2016</w:t>
      </w:r>
      <w:r>
        <w:rPr>
          <w:rFonts w:ascii="Verdana" w:eastAsia="Verdana" w:hAnsi="Verdana" w:cs="Verdana"/>
          <w:sz w:val="19"/>
          <w:szCs w:val="19"/>
        </w:rPr>
        <w:tab/>
        <w:t>“Personal Identity and the Quality of Life” Workshop on Personal Identity and Public Policy, University of Oxford / Centre for the Study of Existential Risk (November 2</w:t>
      </w:r>
      <w:r w:rsidRPr="00D251D7">
        <w:rPr>
          <w:rFonts w:ascii="Verdana" w:eastAsia="Verdana" w:hAnsi="Verdana" w:cs="Verdana"/>
          <w:sz w:val="19"/>
          <w:szCs w:val="19"/>
          <w:vertAlign w:val="superscript"/>
        </w:rPr>
        <w:t>nd</w:t>
      </w:r>
      <w:r>
        <w:rPr>
          <w:rFonts w:ascii="Verdana" w:eastAsia="Verdana" w:hAnsi="Verdana" w:cs="Verdana"/>
          <w:sz w:val="19"/>
          <w:szCs w:val="19"/>
        </w:rPr>
        <w:t>)</w:t>
      </w:r>
    </w:p>
    <w:p w14:paraId="626A0DCF" w14:textId="77777777" w:rsidR="004E1606" w:rsidRPr="008741D1" w:rsidRDefault="004E1606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>“Perfectionism and the Repugnant Conclusion” Theoretical Population Ethics Conference, University of Oxford (November 2</w:t>
      </w:r>
      <w:r w:rsidR="00945530">
        <w:rPr>
          <w:rFonts w:ascii="Verdana" w:eastAsia="Verdana" w:hAnsi="Verdana" w:cs="Verdana"/>
          <w:sz w:val="19"/>
          <w:szCs w:val="19"/>
        </w:rPr>
        <w:t>1</w:t>
      </w:r>
      <w:r w:rsidR="00945530" w:rsidRPr="00945530">
        <w:rPr>
          <w:rFonts w:ascii="Verdana" w:eastAsia="Verdana" w:hAnsi="Verdana" w:cs="Verdana"/>
          <w:sz w:val="19"/>
          <w:szCs w:val="19"/>
          <w:vertAlign w:val="superscript"/>
        </w:rPr>
        <w:t>st</w:t>
      </w:r>
      <w:r w:rsidRPr="008741D1">
        <w:rPr>
          <w:rFonts w:ascii="Verdana" w:eastAsia="Verdana" w:hAnsi="Verdana" w:cs="Verdana"/>
          <w:sz w:val="19"/>
          <w:szCs w:val="19"/>
        </w:rPr>
        <w:t xml:space="preserve">) </w:t>
      </w:r>
    </w:p>
    <w:p w14:paraId="19A0ADC5" w14:textId="77777777" w:rsidR="009C2EEE" w:rsidRPr="008741D1" w:rsidRDefault="009C2EEE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>“The Reductionist Criteria of Personal Identity and the Repu</w:t>
      </w:r>
      <w:r w:rsidR="00321E54" w:rsidRPr="008741D1">
        <w:rPr>
          <w:rFonts w:ascii="Verdana" w:eastAsia="Verdana" w:hAnsi="Verdana" w:cs="Verdana"/>
          <w:sz w:val="19"/>
          <w:szCs w:val="19"/>
        </w:rPr>
        <w:t>gnant Conclusion”, Workshop on p</w:t>
      </w:r>
      <w:r w:rsidRPr="008741D1">
        <w:rPr>
          <w:rFonts w:ascii="Verdana" w:eastAsia="Verdana" w:hAnsi="Verdana" w:cs="Verdana"/>
          <w:sz w:val="19"/>
          <w:szCs w:val="19"/>
        </w:rPr>
        <w:t xml:space="preserve">ersonal </w:t>
      </w:r>
      <w:r w:rsidR="00321E54" w:rsidRPr="008741D1">
        <w:rPr>
          <w:rFonts w:ascii="Verdana" w:eastAsia="Verdana" w:hAnsi="Verdana" w:cs="Verdana"/>
          <w:sz w:val="19"/>
          <w:szCs w:val="19"/>
        </w:rPr>
        <w:t>i</w:t>
      </w:r>
      <w:r w:rsidRPr="008741D1">
        <w:rPr>
          <w:rFonts w:ascii="Verdana" w:eastAsia="Verdana" w:hAnsi="Verdana" w:cs="Verdana"/>
          <w:sz w:val="19"/>
          <w:szCs w:val="19"/>
        </w:rPr>
        <w:t>dentity</w:t>
      </w:r>
      <w:r w:rsidR="00321E54" w:rsidRPr="008741D1">
        <w:rPr>
          <w:rFonts w:ascii="Verdana" w:eastAsia="Verdana" w:hAnsi="Verdana" w:cs="Verdana"/>
          <w:sz w:val="19"/>
          <w:szCs w:val="19"/>
        </w:rPr>
        <w:t xml:space="preserve"> and ethics</w:t>
      </w:r>
      <w:r w:rsidRPr="008741D1">
        <w:rPr>
          <w:rFonts w:ascii="Verdana" w:eastAsia="Verdana" w:hAnsi="Verdana" w:cs="Verdana"/>
          <w:sz w:val="19"/>
          <w:szCs w:val="19"/>
        </w:rPr>
        <w:t>, St Anne’s College</w:t>
      </w:r>
      <w:r w:rsidR="00321E54" w:rsidRPr="008741D1">
        <w:rPr>
          <w:rFonts w:ascii="Verdana" w:eastAsia="Verdana" w:hAnsi="Verdana" w:cs="Verdana"/>
          <w:sz w:val="19"/>
          <w:szCs w:val="19"/>
        </w:rPr>
        <w:t>,</w:t>
      </w:r>
      <w:r w:rsidRPr="008741D1">
        <w:rPr>
          <w:rFonts w:ascii="Verdana" w:eastAsia="Verdana" w:hAnsi="Verdana" w:cs="Verdana"/>
          <w:sz w:val="19"/>
          <w:szCs w:val="19"/>
        </w:rPr>
        <w:t xml:space="preserve"> University of Oxford (November 20</w:t>
      </w:r>
      <w:r w:rsidRPr="008741D1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Pr="008741D1">
        <w:rPr>
          <w:rFonts w:ascii="Verdana" w:eastAsia="Verdana" w:hAnsi="Verdana" w:cs="Verdana"/>
          <w:sz w:val="19"/>
          <w:szCs w:val="19"/>
        </w:rPr>
        <w:t xml:space="preserve">) </w:t>
      </w:r>
    </w:p>
    <w:p w14:paraId="443723CD" w14:textId="77777777" w:rsidR="004E1606" w:rsidRPr="008741D1" w:rsidRDefault="004E1606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“Is the lifetime well-being of persons all that matters in population axiology?” Workshop on </w:t>
      </w:r>
      <w:r w:rsidR="00321E54" w:rsidRPr="008741D1">
        <w:rPr>
          <w:rFonts w:ascii="Verdana" w:eastAsia="Verdana" w:hAnsi="Verdana" w:cs="Verdana"/>
          <w:sz w:val="19"/>
          <w:szCs w:val="19"/>
        </w:rPr>
        <w:t>w</w:t>
      </w:r>
      <w:r w:rsidRPr="008741D1">
        <w:rPr>
          <w:rFonts w:ascii="Verdana" w:eastAsia="Verdana" w:hAnsi="Verdana" w:cs="Verdana"/>
          <w:sz w:val="19"/>
          <w:szCs w:val="19"/>
        </w:rPr>
        <w:t>ell-being and population ethics, Institute for Future Studies, Stockholm (October 20</w:t>
      </w:r>
      <w:r w:rsidRPr="008741D1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Pr="008741D1">
        <w:rPr>
          <w:rFonts w:ascii="Verdana" w:eastAsia="Verdana" w:hAnsi="Verdana" w:cs="Verdana"/>
          <w:sz w:val="19"/>
          <w:szCs w:val="19"/>
        </w:rPr>
        <w:t>)</w:t>
      </w:r>
    </w:p>
    <w:p w14:paraId="12654305" w14:textId="77777777" w:rsidR="009C2EEE" w:rsidRPr="008741D1" w:rsidRDefault="009C2EEE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>“Personal Identity and Population Ethics: Beyond the Non-Identity Problem” Institute for Future Studies, Stockholm (May 18</w:t>
      </w:r>
      <w:r w:rsidRPr="008741D1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Pr="008741D1">
        <w:rPr>
          <w:rFonts w:ascii="Verdana" w:eastAsia="Verdana" w:hAnsi="Verdana" w:cs="Verdana"/>
          <w:sz w:val="19"/>
          <w:szCs w:val="19"/>
        </w:rPr>
        <w:t>)</w:t>
      </w:r>
    </w:p>
    <w:p w14:paraId="51C8DE99" w14:textId="77777777" w:rsidR="003011DE" w:rsidRPr="008741D1" w:rsidRDefault="009C2EEE" w:rsidP="00C37D9C">
      <w:pPr>
        <w:keepNext/>
        <w:widowControl w:val="0"/>
        <w:spacing w:after="240"/>
        <w:ind w:left="578" w:hanging="578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sz w:val="19"/>
          <w:szCs w:val="19"/>
        </w:rPr>
        <w:t xml:space="preserve">Conference </w:t>
      </w:r>
      <w:r w:rsidR="00E163D3" w:rsidRPr="008741D1">
        <w:rPr>
          <w:rFonts w:ascii="Verdana" w:eastAsia="Verdana" w:hAnsi="Verdana" w:cs="Verdana"/>
          <w:b/>
          <w:smallCaps/>
          <w:sz w:val="19"/>
          <w:szCs w:val="19"/>
        </w:rPr>
        <w:t>Presentations</w:t>
      </w:r>
    </w:p>
    <w:p w14:paraId="22106DDF" w14:textId="77777777" w:rsidR="00E737D2" w:rsidRDefault="00E737D2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2016</w:t>
      </w:r>
      <w:r>
        <w:rPr>
          <w:rFonts w:ascii="Verdana" w:eastAsia="Verdana" w:hAnsi="Verdana" w:cs="Verdana"/>
          <w:sz w:val="19"/>
          <w:szCs w:val="19"/>
        </w:rPr>
        <w:tab/>
        <w:t>“Fat tails and Fairness” Climate Ethics and Economics conference, LSE (September 15</w:t>
      </w:r>
      <w:r w:rsidRPr="00E737D2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>
        <w:rPr>
          <w:rFonts w:ascii="Verdana" w:eastAsia="Verdana" w:hAnsi="Verdana" w:cs="Verdana"/>
          <w:sz w:val="19"/>
          <w:szCs w:val="19"/>
        </w:rPr>
        <w:t>)</w:t>
      </w:r>
    </w:p>
    <w:p w14:paraId="6B53D921" w14:textId="77777777" w:rsidR="004E1606" w:rsidRPr="008741D1" w:rsidRDefault="004E1606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>“Perfectionism and the Repugnant Conclusion” and “What is bad about bad brute luck</w:t>
      </w:r>
      <w:r w:rsidR="00321E54" w:rsidRPr="008741D1">
        <w:rPr>
          <w:rFonts w:ascii="Verdana" w:eastAsia="Verdana" w:hAnsi="Verdana" w:cs="Verdana"/>
          <w:sz w:val="19"/>
          <w:szCs w:val="19"/>
        </w:rPr>
        <w:t>? An Intergenerational Puzzle</w:t>
      </w:r>
      <w:r w:rsidRPr="008741D1">
        <w:rPr>
          <w:rFonts w:ascii="Verdana" w:eastAsia="Verdana" w:hAnsi="Verdana" w:cs="Verdana"/>
          <w:sz w:val="19"/>
          <w:szCs w:val="19"/>
        </w:rPr>
        <w:t>”</w:t>
      </w:r>
      <w:r w:rsidR="00321E54" w:rsidRPr="008741D1">
        <w:rPr>
          <w:rFonts w:ascii="Verdana" w:eastAsia="Verdana" w:hAnsi="Verdana" w:cs="Verdana"/>
          <w:sz w:val="19"/>
          <w:szCs w:val="19"/>
        </w:rPr>
        <w:t xml:space="preserve"> OZSW Conference, VU Amsterdam (December 11</w:t>
      </w:r>
      <w:r w:rsidR="00321E54" w:rsidRPr="008741D1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="00321E54" w:rsidRPr="008741D1">
        <w:rPr>
          <w:rFonts w:ascii="Verdana" w:eastAsia="Verdana" w:hAnsi="Verdana" w:cs="Verdana"/>
          <w:sz w:val="19"/>
          <w:szCs w:val="19"/>
        </w:rPr>
        <w:t xml:space="preserve"> and 12</w:t>
      </w:r>
      <w:r w:rsidR="00321E54" w:rsidRPr="008741D1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="00321E54" w:rsidRPr="008741D1">
        <w:rPr>
          <w:rFonts w:ascii="Verdana" w:eastAsia="Verdana" w:hAnsi="Verdana" w:cs="Verdana"/>
          <w:sz w:val="19"/>
          <w:szCs w:val="19"/>
        </w:rPr>
        <w:t>)</w:t>
      </w:r>
    </w:p>
    <w:p w14:paraId="0ABDAE05" w14:textId="77777777" w:rsidR="009C2EEE" w:rsidRPr="008741D1" w:rsidRDefault="009C2EEE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>“What is bad about brute bad luck? An Intergenerational Puzzle</w:t>
      </w:r>
      <w:r w:rsidR="00321E54" w:rsidRPr="008741D1">
        <w:rPr>
          <w:rFonts w:ascii="Verdana" w:eastAsia="Verdana" w:hAnsi="Verdana" w:cs="Verdana"/>
          <w:sz w:val="19"/>
          <w:szCs w:val="19"/>
        </w:rPr>
        <w:t>”</w:t>
      </w:r>
      <w:r w:rsidRPr="008741D1">
        <w:rPr>
          <w:rFonts w:ascii="Verdana" w:eastAsia="Verdana" w:hAnsi="Verdana" w:cs="Verdana"/>
          <w:sz w:val="19"/>
          <w:szCs w:val="19"/>
        </w:rPr>
        <w:t xml:space="preserve"> Pavia Graduate Political Philosophy Conference, University of Pavia (September 9</w:t>
      </w:r>
      <w:r w:rsidRPr="008741D1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Pr="008741D1">
        <w:rPr>
          <w:rFonts w:ascii="Verdana" w:eastAsia="Verdana" w:hAnsi="Verdana" w:cs="Verdana"/>
          <w:sz w:val="19"/>
          <w:szCs w:val="19"/>
        </w:rPr>
        <w:t>)</w:t>
      </w:r>
    </w:p>
    <w:p w14:paraId="29C9A001" w14:textId="77777777" w:rsidR="009C2EEE" w:rsidRPr="008741D1" w:rsidRDefault="009C2EEE" w:rsidP="00C37D9C">
      <w:pPr>
        <w:widowControl w:val="0"/>
        <w:spacing w:after="120"/>
        <w:ind w:left="1435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>“So, just how complex is Equality Anyway?” MANCEPT workshops, University of Manchester (September 3</w:t>
      </w:r>
      <w:r w:rsidRPr="008741D1">
        <w:rPr>
          <w:rFonts w:ascii="Verdana" w:eastAsia="Verdana" w:hAnsi="Verdana" w:cs="Verdana"/>
          <w:sz w:val="19"/>
          <w:szCs w:val="19"/>
          <w:vertAlign w:val="superscript"/>
        </w:rPr>
        <w:t>rd</w:t>
      </w:r>
      <w:r w:rsidRPr="008741D1">
        <w:rPr>
          <w:rFonts w:ascii="Verdana" w:eastAsia="Verdana" w:hAnsi="Verdana" w:cs="Verdana"/>
          <w:sz w:val="19"/>
          <w:szCs w:val="19"/>
        </w:rPr>
        <w:t>)</w:t>
      </w:r>
    </w:p>
    <w:p w14:paraId="370C03F5" w14:textId="77777777" w:rsidR="003011DE" w:rsidRPr="008741D1" w:rsidRDefault="00E163D3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>“Perfectionism and the Repugnant Conclusion” Intercollegiate Graduate Philosophy Conference, Institute of Philosophy, London (February 27</w:t>
      </w:r>
      <w:r w:rsidRPr="008741D1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Pr="008741D1">
        <w:rPr>
          <w:rFonts w:ascii="Verdana" w:eastAsia="Verdana" w:hAnsi="Verdana" w:cs="Verdana"/>
          <w:sz w:val="19"/>
          <w:szCs w:val="19"/>
        </w:rPr>
        <w:t>)</w:t>
      </w:r>
    </w:p>
    <w:p w14:paraId="63008D51" w14:textId="77777777" w:rsidR="003011DE" w:rsidRPr="008741D1" w:rsidRDefault="00E163D3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2014</w:t>
      </w:r>
      <w:r w:rsidRPr="008741D1">
        <w:rPr>
          <w:rFonts w:ascii="Verdana" w:eastAsia="Verdana" w:hAnsi="Verdana" w:cs="Verdana"/>
          <w:sz w:val="19"/>
          <w:szCs w:val="19"/>
        </w:rPr>
        <w:tab/>
        <w:t>“What is the source of intransitivity in the mere addition paradox” The London Moral and Political Philosophy Workshop, University College London (November 7</w:t>
      </w:r>
      <w:r w:rsidRPr="008741D1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Pr="008741D1">
        <w:rPr>
          <w:rFonts w:ascii="Verdana" w:eastAsia="Verdana" w:hAnsi="Verdana" w:cs="Verdana"/>
          <w:sz w:val="19"/>
          <w:szCs w:val="19"/>
        </w:rPr>
        <w:t>)</w:t>
      </w:r>
    </w:p>
    <w:p w14:paraId="273A48EC" w14:textId="77777777" w:rsidR="003011DE" w:rsidRPr="008741D1" w:rsidRDefault="00E163D3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2012</w:t>
      </w:r>
      <w:r w:rsidRPr="008741D1">
        <w:rPr>
          <w:rFonts w:ascii="Verdana" w:eastAsia="Verdana" w:hAnsi="Verdana" w:cs="Verdana"/>
          <w:sz w:val="19"/>
          <w:szCs w:val="19"/>
        </w:rPr>
        <w:tab/>
        <w:t>“Why is the Repugnant Conclusion repugnant?” Brave New World, University of Manchester (June 29</w:t>
      </w:r>
      <w:r w:rsidRPr="008741D1">
        <w:rPr>
          <w:rFonts w:ascii="Verdana" w:eastAsia="Verdana" w:hAnsi="Verdana" w:cs="Verdana"/>
          <w:sz w:val="19"/>
          <w:szCs w:val="19"/>
          <w:vertAlign w:val="superscript"/>
        </w:rPr>
        <w:t>th</w:t>
      </w:r>
      <w:r w:rsidRPr="008741D1">
        <w:rPr>
          <w:rFonts w:ascii="Verdana" w:eastAsia="Verdana" w:hAnsi="Verdana" w:cs="Verdana"/>
          <w:sz w:val="19"/>
          <w:szCs w:val="19"/>
        </w:rPr>
        <w:t>)</w:t>
      </w:r>
    </w:p>
    <w:p w14:paraId="020C602D" w14:textId="77777777" w:rsidR="003011DE" w:rsidRPr="008741D1" w:rsidRDefault="008741D1" w:rsidP="00C37D9C">
      <w:pPr>
        <w:keepNext/>
        <w:widowControl w:val="0"/>
        <w:spacing w:after="240"/>
        <w:ind w:left="578" w:hanging="578"/>
        <w:jc w:val="both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b/>
          <w:smallCaps/>
          <w:sz w:val="19"/>
          <w:szCs w:val="19"/>
        </w:rPr>
        <w:t>Teaching</w:t>
      </w:r>
    </w:p>
    <w:p w14:paraId="2FD25B0A" w14:textId="77777777" w:rsidR="003011DE" w:rsidRPr="008741D1" w:rsidRDefault="00E163D3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>“Global Justice” (PH229), LSE (GTA)</w:t>
      </w:r>
      <w:r w:rsidR="005A2E71" w:rsidRPr="008741D1">
        <w:rPr>
          <w:rFonts w:ascii="Verdana" w:eastAsia="Verdana" w:hAnsi="Verdana" w:cs="Verdana"/>
          <w:sz w:val="19"/>
          <w:szCs w:val="19"/>
        </w:rPr>
        <w:t xml:space="preserve"> – Student Satisfaction Score 1.0/5</w:t>
      </w:r>
    </w:p>
    <w:p w14:paraId="33FB6D6C" w14:textId="77777777" w:rsidR="003011DE" w:rsidRPr="008741D1" w:rsidRDefault="00E163D3" w:rsidP="00C37D9C">
      <w:pPr>
        <w:widowControl w:val="0"/>
        <w:spacing w:after="120"/>
        <w:ind w:left="1435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2013 - 14</w:t>
      </w:r>
      <w:r w:rsidRPr="008741D1">
        <w:rPr>
          <w:rFonts w:ascii="Verdana" w:eastAsia="Verdana" w:hAnsi="Verdana" w:cs="Verdana"/>
          <w:sz w:val="19"/>
          <w:szCs w:val="19"/>
        </w:rPr>
        <w:tab/>
        <w:t>“Reason Knowledge and Values” (PH103), LSE (GTA)</w:t>
      </w:r>
      <w:r w:rsidR="005A2E71" w:rsidRPr="008741D1">
        <w:rPr>
          <w:rFonts w:ascii="Verdana" w:eastAsia="Verdana" w:hAnsi="Verdana" w:cs="Verdana"/>
          <w:sz w:val="19"/>
          <w:szCs w:val="19"/>
        </w:rPr>
        <w:t xml:space="preserve"> – Student Satisfaction Score 1.6/5</w:t>
      </w:r>
    </w:p>
    <w:p w14:paraId="4FA18A19" w14:textId="77777777" w:rsidR="003011DE" w:rsidRPr="008741D1" w:rsidRDefault="00E163D3" w:rsidP="00C37D9C">
      <w:pPr>
        <w:widowControl w:val="0"/>
        <w:spacing w:after="120"/>
        <w:ind w:left="1435" w:hanging="1149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2012 - 13</w:t>
      </w:r>
      <w:r w:rsidRPr="008741D1">
        <w:rPr>
          <w:rFonts w:ascii="Verdana" w:eastAsia="Verdana" w:hAnsi="Verdana" w:cs="Verdana"/>
          <w:sz w:val="19"/>
          <w:szCs w:val="19"/>
        </w:rPr>
        <w:tab/>
        <w:t>“Philosophy and Public Policy” (PH221), LSE (GTA)</w:t>
      </w:r>
      <w:r w:rsidR="005A2E71" w:rsidRPr="008741D1">
        <w:rPr>
          <w:rFonts w:ascii="Verdana" w:eastAsia="Verdana" w:hAnsi="Verdana" w:cs="Verdana"/>
          <w:sz w:val="19"/>
          <w:szCs w:val="19"/>
        </w:rPr>
        <w:t xml:space="preserve"> – Student Satisfaction Score 1.9/5</w:t>
      </w:r>
    </w:p>
    <w:p w14:paraId="14F33F5A" w14:textId="77777777" w:rsidR="003011DE" w:rsidRPr="008741D1" w:rsidRDefault="00E163D3" w:rsidP="00C37D9C">
      <w:pPr>
        <w:keepNext/>
        <w:widowControl w:val="0"/>
        <w:spacing w:after="240"/>
        <w:ind w:left="578" w:hanging="578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sz w:val="19"/>
          <w:szCs w:val="19"/>
        </w:rPr>
        <w:t>Service to the Profession</w:t>
      </w:r>
    </w:p>
    <w:p w14:paraId="1EB1EDE2" w14:textId="348895A8" w:rsidR="00D251D7" w:rsidRDefault="00D251D7" w:rsidP="00C37D9C">
      <w:pPr>
        <w:widowControl w:val="0"/>
        <w:spacing w:after="120"/>
        <w:ind w:left="1433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2016</w:t>
      </w:r>
      <w:r>
        <w:rPr>
          <w:rFonts w:ascii="Verdana" w:eastAsia="Verdana" w:hAnsi="Verdana" w:cs="Verdana"/>
          <w:sz w:val="19"/>
          <w:szCs w:val="19"/>
        </w:rPr>
        <w:tab/>
        <w:t>Convenor: University of Oxford / Centre for the Study of Existential Risk workshop on “Personal Identity and Public Policy”</w:t>
      </w:r>
    </w:p>
    <w:p w14:paraId="52D214F8" w14:textId="5C76CF50" w:rsidR="00C47C85" w:rsidRDefault="00D251D7" w:rsidP="00C37D9C">
      <w:pPr>
        <w:widowControl w:val="0"/>
        <w:spacing w:after="120"/>
        <w:ind w:left="1433" w:hanging="1140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2016</w:t>
      </w:r>
      <w:r>
        <w:rPr>
          <w:rFonts w:ascii="Verdana" w:eastAsia="Verdana" w:hAnsi="Verdana" w:cs="Verdana"/>
          <w:sz w:val="19"/>
          <w:szCs w:val="19"/>
        </w:rPr>
        <w:tab/>
        <w:t>Academic Convenor:</w:t>
      </w:r>
      <w:r w:rsidR="00C47C85">
        <w:rPr>
          <w:rFonts w:ascii="Verdana" w:eastAsia="Verdana" w:hAnsi="Verdana" w:cs="Verdana"/>
          <w:sz w:val="19"/>
          <w:szCs w:val="19"/>
        </w:rPr>
        <w:t xml:space="preserve"> Cumberland Lodge </w:t>
      </w:r>
      <w:r>
        <w:rPr>
          <w:rFonts w:ascii="Verdana" w:eastAsia="Verdana" w:hAnsi="Verdana" w:cs="Verdana"/>
          <w:sz w:val="19"/>
          <w:szCs w:val="19"/>
        </w:rPr>
        <w:t>Colloquium</w:t>
      </w:r>
      <w:r w:rsidR="00C47C85">
        <w:rPr>
          <w:rFonts w:ascii="Verdana" w:eastAsia="Verdana" w:hAnsi="Verdana" w:cs="Verdana"/>
          <w:sz w:val="19"/>
          <w:szCs w:val="19"/>
        </w:rPr>
        <w:t xml:space="preserve"> on “Population and Ethics”</w:t>
      </w:r>
    </w:p>
    <w:p w14:paraId="607B4D8D" w14:textId="65F79EDC" w:rsidR="00321E54" w:rsidRPr="008741D1" w:rsidRDefault="00321E54" w:rsidP="00C37D9C">
      <w:pPr>
        <w:widowControl w:val="0"/>
        <w:spacing w:after="120"/>
        <w:ind w:left="1433" w:hanging="1140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="00D251D7">
        <w:rPr>
          <w:rFonts w:ascii="Verdana" w:eastAsia="Verdana" w:hAnsi="Verdana" w:cs="Verdana"/>
          <w:sz w:val="19"/>
          <w:szCs w:val="19"/>
        </w:rPr>
        <w:t xml:space="preserve"> -</w:t>
      </w:r>
      <w:r w:rsidRPr="008741D1">
        <w:rPr>
          <w:rFonts w:ascii="Verdana" w:eastAsia="Verdana" w:hAnsi="Verdana" w:cs="Verdana"/>
          <w:sz w:val="19"/>
          <w:szCs w:val="19"/>
        </w:rPr>
        <w:tab/>
        <w:t>R</w:t>
      </w:r>
      <w:r w:rsidR="00D251D7">
        <w:rPr>
          <w:rFonts w:ascii="Verdana" w:eastAsia="Verdana" w:hAnsi="Verdana" w:cs="Verdana"/>
          <w:sz w:val="19"/>
          <w:szCs w:val="19"/>
        </w:rPr>
        <w:t>eferee:</w:t>
      </w:r>
      <w:r w:rsidRPr="008741D1">
        <w:rPr>
          <w:rFonts w:ascii="Verdana" w:eastAsia="Verdana" w:hAnsi="Verdana" w:cs="Verdana"/>
          <w:sz w:val="19"/>
          <w:szCs w:val="19"/>
        </w:rPr>
        <w:t xml:space="preserve"> Journal of Moral Philosophy</w:t>
      </w:r>
      <w:r w:rsidR="00D251D7"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 w:rsidR="00D251D7">
        <w:rPr>
          <w:rFonts w:ascii="Verdana" w:eastAsia="Verdana" w:hAnsi="Verdana" w:cs="Verdana"/>
          <w:sz w:val="19"/>
          <w:szCs w:val="19"/>
        </w:rPr>
        <w:t>Utilitas</w:t>
      </w:r>
      <w:proofErr w:type="spellEnd"/>
    </w:p>
    <w:p w14:paraId="755B03CB" w14:textId="0E4F872E" w:rsidR="003011DE" w:rsidRPr="008741D1" w:rsidRDefault="00E163D3" w:rsidP="00C37D9C">
      <w:pPr>
        <w:widowControl w:val="0"/>
        <w:spacing w:after="120"/>
        <w:ind w:left="1433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 xml:space="preserve">2015 </w:t>
      </w:r>
      <w:r w:rsidRPr="008741D1">
        <w:rPr>
          <w:rFonts w:ascii="Verdana" w:eastAsia="Verdana" w:hAnsi="Verdana" w:cs="Verdana"/>
          <w:sz w:val="19"/>
          <w:szCs w:val="19"/>
        </w:rPr>
        <w:tab/>
        <w:t>Convenor</w:t>
      </w:r>
      <w:r w:rsidR="00D251D7">
        <w:rPr>
          <w:rFonts w:ascii="Verdana" w:eastAsia="Verdana" w:hAnsi="Verdana" w:cs="Verdana"/>
          <w:sz w:val="19"/>
          <w:szCs w:val="19"/>
        </w:rPr>
        <w:t>:</w:t>
      </w:r>
      <w:r w:rsidRPr="008741D1">
        <w:rPr>
          <w:rFonts w:ascii="Verdana" w:eastAsia="Verdana" w:hAnsi="Verdana" w:cs="Verdana"/>
          <w:sz w:val="19"/>
          <w:szCs w:val="19"/>
        </w:rPr>
        <w:t xml:space="preserve"> MANCEPT workshop on “New Work in Population Ethics”</w:t>
      </w:r>
    </w:p>
    <w:p w14:paraId="3FAD8054" w14:textId="77777777" w:rsidR="003011DE" w:rsidRPr="008741D1" w:rsidRDefault="00E163D3" w:rsidP="00C37D9C">
      <w:pPr>
        <w:widowControl w:val="0"/>
        <w:spacing w:after="120"/>
        <w:ind w:left="1433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</w:t>
      </w:r>
      <w:r w:rsidR="009D3BCE" w:rsidRPr="008741D1">
        <w:rPr>
          <w:rFonts w:ascii="Verdana" w:eastAsia="Verdana" w:hAnsi="Verdana" w:cs="Verdana"/>
          <w:sz w:val="19"/>
          <w:szCs w:val="19"/>
        </w:rPr>
        <w:t>4 - 1</w:t>
      </w:r>
      <w:r w:rsidRPr="008741D1">
        <w:rPr>
          <w:rFonts w:ascii="Verdana" w:eastAsia="Verdana" w:hAnsi="Verdana" w:cs="Verdana"/>
          <w:sz w:val="19"/>
          <w:szCs w:val="19"/>
        </w:rPr>
        <w:t>5</w:t>
      </w:r>
      <w:r w:rsidRPr="008741D1">
        <w:rPr>
          <w:rFonts w:ascii="Verdana" w:eastAsia="Verdana" w:hAnsi="Verdana" w:cs="Verdana"/>
          <w:sz w:val="19"/>
          <w:szCs w:val="19"/>
        </w:rPr>
        <w:tab/>
        <w:t>Paper selector and panel chair, LSE Graduate Political Theory Conference</w:t>
      </w:r>
    </w:p>
    <w:p w14:paraId="7E20DA79" w14:textId="77777777" w:rsidR="00321E54" w:rsidRPr="008741D1" w:rsidRDefault="00C37D9C" w:rsidP="00C37D9C">
      <w:pPr>
        <w:keepNext/>
        <w:widowControl w:val="0"/>
        <w:spacing w:after="240"/>
        <w:ind w:left="578" w:hanging="578"/>
        <w:jc w:val="both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b/>
          <w:smallCaps/>
          <w:sz w:val="19"/>
          <w:szCs w:val="19"/>
        </w:rPr>
        <w:t>Other</w:t>
      </w:r>
      <w:r w:rsidR="00321E54" w:rsidRPr="008741D1">
        <w:rPr>
          <w:rFonts w:ascii="Verdana" w:eastAsia="Verdana" w:hAnsi="Verdana" w:cs="Verdana"/>
          <w:b/>
          <w:smallCaps/>
          <w:sz w:val="19"/>
          <w:szCs w:val="19"/>
        </w:rPr>
        <w:t xml:space="preserve"> Employment</w:t>
      </w:r>
    </w:p>
    <w:p w14:paraId="4D6A4A7E" w14:textId="77777777" w:rsidR="00321E54" w:rsidRPr="008741D1" w:rsidRDefault="00321E54" w:rsidP="00C37D9C">
      <w:pPr>
        <w:widowControl w:val="0"/>
        <w:spacing w:after="120"/>
        <w:ind w:left="284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2014 - 15</w:t>
      </w:r>
      <w:r w:rsidRPr="008741D1">
        <w:rPr>
          <w:rFonts w:ascii="Verdana" w:eastAsia="Verdana" w:hAnsi="Verdana" w:cs="Verdana"/>
          <w:sz w:val="19"/>
          <w:szCs w:val="19"/>
        </w:rPr>
        <w:tab/>
        <w:t>Educational Development Advisor, Insight Education</w:t>
      </w:r>
    </w:p>
    <w:p w14:paraId="01B8AB67" w14:textId="77777777" w:rsidR="00321E54" w:rsidRPr="008741D1" w:rsidRDefault="00321E54" w:rsidP="00C37D9C">
      <w:pPr>
        <w:widowControl w:val="0"/>
        <w:spacing w:after="120"/>
        <w:ind w:left="284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2009 – 12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Private Tutor in Economics and Philosophy, Holland Park Tuition </w:t>
      </w:r>
    </w:p>
    <w:p w14:paraId="249449EA" w14:textId="77777777" w:rsidR="00321E54" w:rsidRPr="008741D1" w:rsidRDefault="00321E54" w:rsidP="00C37D9C">
      <w:pPr>
        <w:widowControl w:val="0"/>
        <w:spacing w:after="120"/>
        <w:ind w:left="284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2010 – 11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Research Associate, </w:t>
      </w:r>
      <w:proofErr w:type="spellStart"/>
      <w:r w:rsidRPr="008741D1">
        <w:rPr>
          <w:rFonts w:ascii="Verdana" w:eastAsia="Verdana" w:hAnsi="Verdana" w:cs="Verdana"/>
          <w:sz w:val="19"/>
          <w:szCs w:val="19"/>
        </w:rPr>
        <w:t>ResPublica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 xml:space="preserve"> (Think Tank)</w:t>
      </w:r>
    </w:p>
    <w:p w14:paraId="67E45207" w14:textId="77777777" w:rsidR="00321E54" w:rsidRPr="008741D1" w:rsidRDefault="00321E54" w:rsidP="00C37D9C">
      <w:pPr>
        <w:widowControl w:val="0"/>
        <w:spacing w:after="120"/>
        <w:ind w:left="289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2008 – 11</w:t>
      </w:r>
      <w:r w:rsidRPr="008741D1">
        <w:rPr>
          <w:rFonts w:ascii="Verdana" w:eastAsia="Verdana" w:hAnsi="Verdana" w:cs="Verdana"/>
          <w:sz w:val="19"/>
          <w:szCs w:val="19"/>
        </w:rPr>
        <w:tab/>
        <w:t>Freelance researcher and political consultant, UK House of Lords</w:t>
      </w:r>
    </w:p>
    <w:p w14:paraId="3D2BB3FB" w14:textId="77777777" w:rsidR="00321E54" w:rsidRPr="008741D1" w:rsidRDefault="00321E54" w:rsidP="00C37D9C">
      <w:pPr>
        <w:widowControl w:val="0"/>
        <w:spacing w:after="120"/>
        <w:ind w:left="284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2009 – 10</w:t>
      </w:r>
      <w:r w:rsidRPr="008741D1">
        <w:rPr>
          <w:rFonts w:ascii="Verdana" w:eastAsia="Verdana" w:hAnsi="Verdana" w:cs="Verdana"/>
          <w:sz w:val="19"/>
          <w:szCs w:val="19"/>
        </w:rPr>
        <w:tab/>
        <w:t>Parliament and Policy Officer, Dignity in Dying</w:t>
      </w:r>
    </w:p>
    <w:p w14:paraId="50A46B11" w14:textId="77777777" w:rsidR="00321E54" w:rsidRPr="008741D1" w:rsidRDefault="00321E54" w:rsidP="00C37D9C">
      <w:pPr>
        <w:widowControl w:val="0"/>
        <w:spacing w:after="120"/>
        <w:ind w:left="284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color w:val="00000A"/>
          <w:sz w:val="19"/>
          <w:szCs w:val="19"/>
        </w:rPr>
        <w:t>2009 – 10</w:t>
      </w:r>
      <w:r w:rsidRPr="008741D1">
        <w:rPr>
          <w:rFonts w:ascii="Verdana" w:eastAsia="Verdana" w:hAnsi="Verdana" w:cs="Verdana"/>
          <w:color w:val="00000A"/>
          <w:sz w:val="19"/>
          <w:szCs w:val="19"/>
        </w:rPr>
        <w:tab/>
        <w:t xml:space="preserve">Researcher, </w:t>
      </w:r>
      <w:proofErr w:type="spellStart"/>
      <w:r w:rsidRPr="008741D1">
        <w:rPr>
          <w:rFonts w:ascii="Verdana" w:eastAsia="Verdana" w:hAnsi="Verdana" w:cs="Verdana"/>
          <w:color w:val="00000A"/>
          <w:sz w:val="19"/>
          <w:szCs w:val="19"/>
        </w:rPr>
        <w:t>Ekklesia</w:t>
      </w:r>
      <w:proofErr w:type="spellEnd"/>
      <w:r w:rsidRPr="008741D1">
        <w:rPr>
          <w:rFonts w:ascii="Verdana" w:eastAsia="Verdana" w:hAnsi="Verdana" w:cs="Verdana"/>
          <w:color w:val="00000A"/>
          <w:sz w:val="19"/>
          <w:szCs w:val="19"/>
        </w:rPr>
        <w:t xml:space="preserve"> (Think Tank)</w:t>
      </w:r>
    </w:p>
    <w:p w14:paraId="4EAC3E92" w14:textId="77777777" w:rsidR="00321E54" w:rsidRPr="008741D1" w:rsidRDefault="00321E54" w:rsidP="00C37D9C">
      <w:pPr>
        <w:widowControl w:val="0"/>
        <w:spacing w:after="120"/>
        <w:ind w:left="284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color w:val="00000A"/>
          <w:sz w:val="19"/>
          <w:szCs w:val="19"/>
        </w:rPr>
        <w:t>2008</w:t>
      </w:r>
      <w:r w:rsidRPr="008741D1">
        <w:rPr>
          <w:rFonts w:ascii="Verdana" w:eastAsia="Verdana" w:hAnsi="Verdana" w:cs="Verdana"/>
          <w:color w:val="00000A"/>
          <w:sz w:val="19"/>
          <w:szCs w:val="19"/>
        </w:rPr>
        <w:tab/>
        <w:t>Research Assistant, SCOPE</w:t>
      </w:r>
    </w:p>
    <w:p w14:paraId="40E9473F" w14:textId="77777777" w:rsidR="00321E54" w:rsidRPr="008741D1" w:rsidRDefault="00321E54" w:rsidP="00C37D9C">
      <w:pPr>
        <w:widowControl w:val="0"/>
        <w:spacing w:after="120"/>
        <w:ind w:firstLine="284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2008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Intern, </w:t>
      </w:r>
      <w:proofErr w:type="spellStart"/>
      <w:r w:rsidRPr="008741D1">
        <w:rPr>
          <w:rFonts w:ascii="Verdana" w:eastAsia="Verdana" w:hAnsi="Verdana" w:cs="Verdana"/>
          <w:sz w:val="19"/>
          <w:szCs w:val="19"/>
        </w:rPr>
        <w:t>CentreForum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 xml:space="preserve"> (Think Tank)</w:t>
      </w:r>
      <w:r w:rsidRPr="008741D1">
        <w:rPr>
          <w:rFonts w:ascii="Verdana" w:eastAsia="Verdana" w:hAnsi="Verdana" w:cs="Verdana"/>
          <w:sz w:val="19"/>
          <w:szCs w:val="19"/>
        </w:rPr>
        <w:tab/>
      </w:r>
    </w:p>
    <w:p w14:paraId="505F1E6B" w14:textId="77777777" w:rsidR="00321E54" w:rsidRPr="008741D1" w:rsidRDefault="00321E54" w:rsidP="00C37D9C">
      <w:pPr>
        <w:widowControl w:val="0"/>
        <w:spacing w:after="120"/>
        <w:ind w:firstLine="284"/>
        <w:jc w:val="both"/>
        <w:rPr>
          <w:rFonts w:ascii="Verdana" w:hAnsi="Verdana"/>
          <w:sz w:val="19"/>
          <w:szCs w:val="19"/>
        </w:rPr>
      </w:pPr>
      <w:bookmarkStart w:id="1" w:name="h.gjdgxs"/>
      <w:bookmarkEnd w:id="1"/>
      <w:r w:rsidRPr="008741D1">
        <w:rPr>
          <w:rFonts w:ascii="Verdana" w:eastAsia="Verdana" w:hAnsi="Verdana" w:cs="Verdana"/>
          <w:sz w:val="19"/>
          <w:szCs w:val="19"/>
        </w:rPr>
        <w:t>2007</w:t>
      </w:r>
      <w:r w:rsidRPr="008741D1">
        <w:rPr>
          <w:rFonts w:ascii="Verdana" w:eastAsia="Verdana" w:hAnsi="Verdana" w:cs="Verdana"/>
          <w:sz w:val="19"/>
          <w:szCs w:val="19"/>
        </w:rPr>
        <w:tab/>
        <w:t>Intern, Social Market Foundation (Think Tank)</w:t>
      </w:r>
    </w:p>
    <w:p w14:paraId="6C1EC33D" w14:textId="77777777" w:rsidR="003011DE" w:rsidRPr="008741D1" w:rsidRDefault="00C37D9C" w:rsidP="00C37D9C">
      <w:pPr>
        <w:keepNext/>
        <w:widowControl w:val="0"/>
        <w:spacing w:after="240"/>
        <w:ind w:left="578" w:hanging="578"/>
        <w:jc w:val="both"/>
        <w:rPr>
          <w:rFonts w:ascii="Verdana" w:hAnsi="Verdana"/>
          <w:sz w:val="19"/>
          <w:szCs w:val="19"/>
        </w:rPr>
      </w:pPr>
      <w:r>
        <w:rPr>
          <w:rFonts w:ascii="Verdana" w:eastAsia="Verdana" w:hAnsi="Verdana" w:cs="Verdana"/>
          <w:b/>
          <w:smallCaps/>
          <w:sz w:val="19"/>
          <w:szCs w:val="19"/>
        </w:rPr>
        <w:lastRenderedPageBreak/>
        <w:t>Other</w:t>
      </w:r>
      <w:r w:rsidR="00E163D3" w:rsidRPr="008741D1">
        <w:rPr>
          <w:rFonts w:ascii="Verdana" w:eastAsia="Verdana" w:hAnsi="Verdana" w:cs="Verdana"/>
          <w:b/>
          <w:smallCaps/>
          <w:sz w:val="19"/>
          <w:szCs w:val="19"/>
        </w:rPr>
        <w:t xml:space="preserve"> Publications</w:t>
      </w:r>
    </w:p>
    <w:p w14:paraId="7334E93A" w14:textId="77777777" w:rsidR="00C47C85" w:rsidRDefault="00C47C85" w:rsidP="00C37D9C">
      <w:pPr>
        <w:widowControl w:val="0"/>
        <w:spacing w:after="120"/>
        <w:ind w:left="1433" w:hanging="1149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2016</w:t>
      </w:r>
      <w:r>
        <w:rPr>
          <w:rFonts w:ascii="Verdana" w:eastAsia="Verdana" w:hAnsi="Verdana" w:cs="Verdana"/>
          <w:sz w:val="19"/>
          <w:szCs w:val="19"/>
        </w:rPr>
        <w:tab/>
      </w:r>
      <w:r w:rsidRPr="00AB569E">
        <w:rPr>
          <w:rFonts w:ascii="Verdana" w:eastAsia="Verdana" w:hAnsi="Verdana" w:cs="Verdana"/>
          <w:sz w:val="19"/>
          <w:szCs w:val="19"/>
        </w:rPr>
        <w:t>“</w:t>
      </w:r>
      <w:r w:rsidR="00AB569E" w:rsidRPr="00AB569E">
        <w:rPr>
          <w:rFonts w:ascii="Verdana" w:eastAsia="Verdana" w:hAnsi="Verdana" w:cs="Verdana"/>
          <w:sz w:val="19"/>
          <w:szCs w:val="19"/>
        </w:rPr>
        <w:t>Evaluating extreme risks of artificial intelligence – a response to the Science and Technology Select Committee enquiry into Robotics and Artificial Intelligence”</w:t>
      </w:r>
    </w:p>
    <w:p w14:paraId="4FE44FD4" w14:textId="77777777" w:rsidR="003011DE" w:rsidRPr="008741D1" w:rsidRDefault="00E163D3" w:rsidP="00C37D9C">
      <w:pPr>
        <w:widowControl w:val="0"/>
        <w:spacing w:after="120"/>
        <w:ind w:left="1433" w:hanging="1149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2012</w:t>
      </w:r>
      <w:r w:rsidRPr="008741D1">
        <w:rPr>
          <w:rFonts w:ascii="Verdana" w:eastAsia="Verdana" w:hAnsi="Verdana" w:cs="Verdana"/>
          <w:sz w:val="19"/>
          <w:szCs w:val="19"/>
        </w:rPr>
        <w:tab/>
        <w:t>“It's not what you see it’s how you see it” Journal of Inclusive Practice in Higher Education</w:t>
      </w:r>
    </w:p>
    <w:p w14:paraId="04D7584D" w14:textId="77777777" w:rsidR="003011DE" w:rsidRPr="008741D1" w:rsidRDefault="00E163D3" w:rsidP="00C37D9C">
      <w:pPr>
        <w:widowControl w:val="0"/>
        <w:spacing w:after="120"/>
        <w:ind w:left="1433" w:hanging="1149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 xml:space="preserve">2010 </w:t>
      </w:r>
      <w:r w:rsidRPr="008741D1">
        <w:rPr>
          <w:rFonts w:ascii="Verdana" w:eastAsia="Verdana" w:hAnsi="Verdana" w:cs="Verdana"/>
          <w:sz w:val="19"/>
          <w:szCs w:val="19"/>
        </w:rPr>
        <w:tab/>
        <w:t>“End of life care and decision making – a review of party policies” (Dignity in Dying)</w:t>
      </w:r>
    </w:p>
    <w:p w14:paraId="5463451C" w14:textId="77777777" w:rsidR="003011DE" w:rsidRPr="008741D1" w:rsidRDefault="00E163D3" w:rsidP="00C37D9C">
      <w:pPr>
        <w:widowControl w:val="0"/>
        <w:spacing w:after="120"/>
        <w:ind w:left="1433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2009</w:t>
      </w:r>
      <w:r w:rsidRPr="008741D1">
        <w:rPr>
          <w:rFonts w:ascii="Verdana" w:eastAsia="Verdana" w:hAnsi="Verdana" w:cs="Verdana"/>
          <w:sz w:val="19"/>
          <w:szCs w:val="19"/>
        </w:rPr>
        <w:tab/>
        <w:t>“Examining, evaluating and exploring Spiritual Capital” (</w:t>
      </w:r>
      <w:proofErr w:type="spellStart"/>
      <w:r w:rsidRPr="008741D1">
        <w:rPr>
          <w:rFonts w:ascii="Verdana" w:eastAsia="Verdana" w:hAnsi="Verdana" w:cs="Verdana"/>
          <w:sz w:val="19"/>
          <w:szCs w:val="19"/>
        </w:rPr>
        <w:t>Ekklesia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>)</w:t>
      </w:r>
    </w:p>
    <w:p w14:paraId="7F5F136B" w14:textId="77777777" w:rsidR="003011DE" w:rsidRPr="008741D1" w:rsidRDefault="00E163D3" w:rsidP="00C37D9C">
      <w:pPr>
        <w:widowControl w:val="0"/>
        <w:spacing w:after="120"/>
        <w:ind w:left="1433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2009</w:t>
      </w:r>
      <w:r w:rsidRPr="008741D1">
        <w:rPr>
          <w:rFonts w:ascii="Verdana" w:eastAsia="Verdana" w:hAnsi="Verdana" w:cs="Verdana"/>
          <w:sz w:val="19"/>
          <w:szCs w:val="19"/>
        </w:rPr>
        <w:tab/>
        <w:t>“A law out of step” (Dignity in Dying)</w:t>
      </w:r>
    </w:p>
    <w:p w14:paraId="7D78DE50" w14:textId="77777777" w:rsidR="003011DE" w:rsidRPr="008741D1" w:rsidRDefault="00E163D3" w:rsidP="00C37D9C">
      <w:pPr>
        <w:widowControl w:val="0"/>
        <w:spacing w:after="120"/>
        <w:ind w:left="1433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2008</w:t>
      </w:r>
      <w:r w:rsidRPr="008741D1">
        <w:rPr>
          <w:rFonts w:ascii="Verdana" w:eastAsia="Verdana" w:hAnsi="Verdana" w:cs="Verdana"/>
          <w:sz w:val="19"/>
          <w:szCs w:val="19"/>
        </w:rPr>
        <w:tab/>
        <w:t>“</w:t>
      </w:r>
      <w:proofErr w:type="spellStart"/>
      <w:r w:rsidRPr="008741D1">
        <w:rPr>
          <w:rFonts w:ascii="Verdana" w:eastAsia="Verdana" w:hAnsi="Verdana" w:cs="Verdana"/>
          <w:sz w:val="19"/>
          <w:szCs w:val="19"/>
        </w:rPr>
        <w:t>Dods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 xml:space="preserve"> New Constituency Guide” (</w:t>
      </w:r>
      <w:proofErr w:type="spellStart"/>
      <w:r w:rsidRPr="008741D1">
        <w:rPr>
          <w:rFonts w:ascii="Verdana" w:eastAsia="Verdana" w:hAnsi="Verdana" w:cs="Verdana"/>
          <w:sz w:val="19"/>
          <w:szCs w:val="19"/>
        </w:rPr>
        <w:t>Dods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 xml:space="preserve"> parliamentary communications) (contributor)</w:t>
      </w:r>
    </w:p>
    <w:p w14:paraId="20F59960" w14:textId="77777777" w:rsidR="003011DE" w:rsidRPr="008741D1" w:rsidRDefault="00E163D3" w:rsidP="00C37D9C">
      <w:pPr>
        <w:widowControl w:val="0"/>
        <w:spacing w:after="120"/>
        <w:ind w:left="1433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2005</w:t>
      </w:r>
      <w:r w:rsidRPr="008741D1">
        <w:rPr>
          <w:rFonts w:ascii="Verdana" w:eastAsia="Verdana" w:hAnsi="Verdana" w:cs="Verdana"/>
          <w:sz w:val="19"/>
          <w:szCs w:val="19"/>
        </w:rPr>
        <w:tab/>
        <w:t>“Guide to an Unknown University” (Oxford Muse Foundation) (Contributor)</w:t>
      </w:r>
    </w:p>
    <w:p w14:paraId="0909CA86" w14:textId="77777777" w:rsidR="003011DE" w:rsidRPr="008741D1" w:rsidRDefault="00E163D3" w:rsidP="00C37D9C">
      <w:pPr>
        <w:keepNext/>
        <w:widowControl w:val="0"/>
        <w:spacing w:after="240"/>
        <w:ind w:left="578" w:hanging="578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b/>
          <w:smallCaps/>
          <w:sz w:val="19"/>
          <w:szCs w:val="19"/>
        </w:rPr>
        <w:t>Service to the Community</w:t>
      </w:r>
    </w:p>
    <w:p w14:paraId="57AB3791" w14:textId="77777777" w:rsidR="003011DE" w:rsidRPr="008741D1" w:rsidRDefault="00E163D3" w:rsidP="00C37D9C">
      <w:pPr>
        <w:widowControl w:val="0"/>
        <w:spacing w:after="120"/>
        <w:ind w:left="1433" w:hanging="1149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2015</w:t>
      </w:r>
      <w:r w:rsidRPr="008741D1">
        <w:rPr>
          <w:rFonts w:ascii="Verdana" w:eastAsia="Verdana" w:hAnsi="Verdana" w:cs="Verdana"/>
          <w:sz w:val="19"/>
          <w:szCs w:val="19"/>
        </w:rPr>
        <w:tab/>
        <w:t>Prospective Parliamentary Candidate for Dartford (Liberal Democrat)</w:t>
      </w:r>
    </w:p>
    <w:p w14:paraId="5E7F9B0D" w14:textId="77777777" w:rsidR="003011DE" w:rsidRPr="008741D1" w:rsidRDefault="00E163D3" w:rsidP="00C37D9C">
      <w:pPr>
        <w:widowControl w:val="0"/>
        <w:spacing w:after="120"/>
        <w:ind w:left="1433" w:hanging="1149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2011 - 14</w:t>
      </w:r>
      <w:r w:rsidRPr="008741D1">
        <w:rPr>
          <w:rFonts w:ascii="Verdana" w:eastAsia="Verdana" w:hAnsi="Verdana" w:cs="Verdana"/>
          <w:sz w:val="19"/>
          <w:szCs w:val="19"/>
        </w:rPr>
        <w:tab/>
        <w:t xml:space="preserve">School Governor, </w:t>
      </w:r>
      <w:proofErr w:type="spellStart"/>
      <w:r w:rsidRPr="008741D1">
        <w:rPr>
          <w:rFonts w:ascii="Verdana" w:eastAsia="Verdana" w:hAnsi="Verdana" w:cs="Verdana"/>
          <w:sz w:val="19"/>
          <w:szCs w:val="19"/>
        </w:rPr>
        <w:t>Dunton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 xml:space="preserve"> Green Primary School</w:t>
      </w:r>
    </w:p>
    <w:p w14:paraId="606C38B5" w14:textId="77777777" w:rsidR="003011DE" w:rsidRPr="008741D1" w:rsidRDefault="00E163D3" w:rsidP="00C37D9C">
      <w:pPr>
        <w:widowControl w:val="0"/>
        <w:spacing w:after="120"/>
        <w:ind w:left="1433" w:hanging="1140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2010 -</w:t>
      </w:r>
      <w:r w:rsidRPr="008741D1">
        <w:rPr>
          <w:rFonts w:ascii="Verdana" w:eastAsia="Verdana" w:hAnsi="Verdana" w:cs="Verdana"/>
          <w:sz w:val="19"/>
          <w:szCs w:val="19"/>
        </w:rPr>
        <w:tab/>
        <w:t>Mentor for Insight Education (Oxbridge applicants from minority backgrounds)</w:t>
      </w:r>
    </w:p>
    <w:p w14:paraId="32C862AD" w14:textId="77777777" w:rsidR="003011DE" w:rsidRPr="008741D1" w:rsidRDefault="00E163D3" w:rsidP="00C37D9C">
      <w:pPr>
        <w:widowControl w:val="0"/>
        <w:spacing w:after="120"/>
        <w:ind w:left="1433" w:hanging="1149"/>
        <w:jc w:val="both"/>
        <w:rPr>
          <w:rFonts w:ascii="Verdana" w:eastAsia="Verdana" w:hAnsi="Verdana" w:cs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2009 - 11</w:t>
      </w:r>
      <w:r w:rsidRPr="008741D1">
        <w:rPr>
          <w:rFonts w:ascii="Verdana" w:eastAsia="Verdana" w:hAnsi="Verdana" w:cs="Verdana"/>
          <w:sz w:val="19"/>
          <w:szCs w:val="19"/>
        </w:rPr>
        <w:tab/>
        <w:t>Member of Liberal Democrat Federal Policy Working Group on Quality of Life</w:t>
      </w:r>
    </w:p>
    <w:p w14:paraId="4C7E6867" w14:textId="77777777" w:rsidR="00321E54" w:rsidRPr="008741D1" w:rsidRDefault="00321E54" w:rsidP="00C37D9C">
      <w:pPr>
        <w:widowControl w:val="0"/>
        <w:spacing w:after="120"/>
        <w:ind w:left="276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>2005 – 06</w:t>
      </w:r>
      <w:r w:rsidRPr="008741D1">
        <w:rPr>
          <w:rFonts w:ascii="Verdana" w:eastAsia="Verdana" w:hAnsi="Verdana" w:cs="Verdana"/>
          <w:sz w:val="19"/>
          <w:szCs w:val="19"/>
        </w:rPr>
        <w:tab/>
        <w:t>Community researcher, Oxford Muse Foundation</w:t>
      </w:r>
    </w:p>
    <w:p w14:paraId="2878244A" w14:textId="77777777" w:rsidR="003011DE" w:rsidRPr="008741D1" w:rsidRDefault="00E163D3" w:rsidP="00C37D9C">
      <w:pPr>
        <w:widowControl w:val="0"/>
        <w:spacing w:after="240"/>
        <w:jc w:val="both"/>
        <w:rPr>
          <w:rFonts w:ascii="Verdana" w:eastAsia="Verdana" w:hAnsi="Verdana" w:cs="Verdana"/>
          <w:b/>
          <w:sz w:val="19"/>
          <w:szCs w:val="19"/>
        </w:rPr>
      </w:pPr>
      <w:r w:rsidRPr="008741D1">
        <w:rPr>
          <w:rFonts w:ascii="Verdana" w:eastAsia="Verdana" w:hAnsi="Verdana" w:cs="Verdana"/>
          <w:b/>
          <w:sz w:val="19"/>
          <w:szCs w:val="19"/>
        </w:rPr>
        <w:t>References</w:t>
      </w:r>
    </w:p>
    <w:p w14:paraId="241501CD" w14:textId="77777777" w:rsidR="00C47C85" w:rsidRDefault="00C47C85" w:rsidP="00C37D9C">
      <w:pPr>
        <w:widowControl w:val="0"/>
        <w:spacing w:after="120"/>
        <w:ind w:left="284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Professor </w:t>
      </w:r>
      <w:proofErr w:type="spellStart"/>
      <w:r>
        <w:rPr>
          <w:rFonts w:ascii="Verdana" w:hAnsi="Verdana"/>
          <w:sz w:val="19"/>
          <w:szCs w:val="19"/>
        </w:rPr>
        <w:t>Partha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Dasgupta</w:t>
      </w:r>
      <w:proofErr w:type="spellEnd"/>
      <w:r>
        <w:rPr>
          <w:rFonts w:ascii="Verdana" w:hAnsi="Verdana"/>
          <w:sz w:val="19"/>
          <w:szCs w:val="19"/>
        </w:rPr>
        <w:t xml:space="preserve"> – Department of Economics, University of Cambridge pd1000@cam.ac.uk</w:t>
      </w:r>
    </w:p>
    <w:p w14:paraId="54F2E3EC" w14:textId="77777777" w:rsidR="00C47C85" w:rsidRDefault="00E163D3" w:rsidP="00C37D9C">
      <w:pPr>
        <w:widowControl w:val="0"/>
        <w:spacing w:after="120"/>
        <w:ind w:left="284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hAnsi="Verdana"/>
          <w:sz w:val="19"/>
          <w:szCs w:val="19"/>
        </w:rPr>
        <w:t xml:space="preserve">Professor </w:t>
      </w:r>
      <w:proofErr w:type="spellStart"/>
      <w:r w:rsidR="00C47C85">
        <w:rPr>
          <w:rFonts w:ascii="Verdana" w:hAnsi="Verdana"/>
          <w:sz w:val="19"/>
          <w:szCs w:val="19"/>
        </w:rPr>
        <w:t>Gustaf</w:t>
      </w:r>
      <w:proofErr w:type="spellEnd"/>
      <w:r w:rsidR="00C47C85">
        <w:rPr>
          <w:rFonts w:ascii="Verdana" w:hAnsi="Verdana"/>
          <w:sz w:val="19"/>
          <w:szCs w:val="19"/>
        </w:rPr>
        <w:t xml:space="preserve"> Arrhenius –</w:t>
      </w:r>
      <w:r w:rsidRPr="008741D1">
        <w:rPr>
          <w:rFonts w:ascii="Verdana" w:hAnsi="Verdana"/>
          <w:sz w:val="19"/>
          <w:szCs w:val="19"/>
        </w:rPr>
        <w:t xml:space="preserve"> </w:t>
      </w:r>
      <w:r w:rsidR="00C47C85">
        <w:rPr>
          <w:rFonts w:ascii="Verdana" w:hAnsi="Verdana"/>
          <w:sz w:val="19"/>
          <w:szCs w:val="19"/>
        </w:rPr>
        <w:t xml:space="preserve">Institute for Future Studies, Stockholm </w:t>
      </w:r>
      <w:r w:rsidR="00C47C85" w:rsidRPr="00C47C85">
        <w:rPr>
          <w:rFonts w:ascii="Verdana" w:hAnsi="Verdana"/>
          <w:sz w:val="19"/>
          <w:szCs w:val="19"/>
        </w:rPr>
        <w:t>gustaf.arrhenius@iffs.se</w:t>
      </w:r>
    </w:p>
    <w:p w14:paraId="051EB565" w14:textId="77777777" w:rsidR="00C47C85" w:rsidRDefault="00C47C85" w:rsidP="00C47C85">
      <w:pPr>
        <w:widowControl w:val="0"/>
        <w:spacing w:after="120"/>
        <w:ind w:left="284"/>
        <w:jc w:val="both"/>
        <w:rPr>
          <w:rFonts w:ascii="Verdana" w:hAnsi="Verdana"/>
          <w:sz w:val="19"/>
          <w:szCs w:val="19"/>
        </w:rPr>
      </w:pPr>
      <w:r w:rsidRPr="008741D1">
        <w:rPr>
          <w:rFonts w:ascii="Verdana" w:eastAsia="Verdana" w:hAnsi="Verdana" w:cs="Verdana"/>
          <w:sz w:val="19"/>
          <w:szCs w:val="19"/>
        </w:rPr>
        <w:t xml:space="preserve">Professor Larry </w:t>
      </w:r>
      <w:proofErr w:type="spellStart"/>
      <w:r w:rsidRPr="008741D1">
        <w:rPr>
          <w:rFonts w:ascii="Verdana" w:eastAsia="Verdana" w:hAnsi="Verdana" w:cs="Verdana"/>
          <w:sz w:val="19"/>
          <w:szCs w:val="19"/>
        </w:rPr>
        <w:t>Temkin</w:t>
      </w:r>
      <w:proofErr w:type="spellEnd"/>
      <w:r w:rsidRPr="008741D1">
        <w:rPr>
          <w:rFonts w:ascii="Verdana" w:eastAsia="Verdana" w:hAnsi="Verdana" w:cs="Verdana"/>
          <w:sz w:val="19"/>
          <w:szCs w:val="19"/>
        </w:rPr>
        <w:t xml:space="preserve"> – Department of Philosophy, Rutgers University ltemkin@rci.rutgers.edu</w:t>
      </w:r>
    </w:p>
    <w:p w14:paraId="0621A34F" w14:textId="77777777" w:rsidR="008B063C" w:rsidRPr="00C47C85" w:rsidRDefault="00C47C85" w:rsidP="00C47C85">
      <w:pPr>
        <w:widowControl w:val="0"/>
        <w:spacing w:after="120"/>
        <w:ind w:left="28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Professor Michael Otsuka – </w:t>
      </w:r>
      <w:r w:rsidR="00E163D3" w:rsidRPr="008741D1">
        <w:rPr>
          <w:rFonts w:ascii="Verdana" w:hAnsi="Verdana"/>
          <w:sz w:val="19"/>
          <w:szCs w:val="19"/>
        </w:rPr>
        <w:t>Department</w:t>
      </w:r>
      <w:r>
        <w:rPr>
          <w:rFonts w:ascii="Verdana" w:hAnsi="Verdana"/>
          <w:sz w:val="19"/>
          <w:szCs w:val="19"/>
        </w:rPr>
        <w:t xml:space="preserve"> </w:t>
      </w:r>
      <w:r w:rsidR="00E163D3" w:rsidRPr="008741D1">
        <w:rPr>
          <w:rFonts w:ascii="Verdana" w:hAnsi="Verdana"/>
          <w:sz w:val="19"/>
          <w:szCs w:val="19"/>
        </w:rPr>
        <w:t>of Philosophy, London School of Economics</w:t>
      </w:r>
      <w:r w:rsidR="008B063C" w:rsidRPr="008741D1">
        <w:rPr>
          <w:rFonts w:ascii="Verdana" w:hAnsi="Verdana"/>
          <w:sz w:val="19"/>
          <w:szCs w:val="19"/>
        </w:rPr>
        <w:t xml:space="preserve"> </w:t>
      </w:r>
      <w:r w:rsidR="008B063C" w:rsidRPr="008741D1">
        <w:rPr>
          <w:rFonts w:ascii="Verdana" w:eastAsia="Verdana" w:hAnsi="Verdana" w:cs="Verdana"/>
          <w:sz w:val="19"/>
          <w:szCs w:val="19"/>
        </w:rPr>
        <w:t>m.h.otsuka@lse.ac.uk</w:t>
      </w:r>
    </w:p>
    <w:p w14:paraId="5382C957" w14:textId="77777777" w:rsidR="00C47C85" w:rsidRDefault="00C47C85"/>
    <w:sectPr w:rsidR="00C47C85" w:rsidSect="008741D1">
      <w:pgSz w:w="11906" w:h="16838" w:code="9"/>
      <w:pgMar w:top="720" w:right="720" w:bottom="720" w:left="720" w:header="0" w:footer="0" w:gutter="0"/>
      <w:pgNumType w:start="1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11DE"/>
    <w:rsid w:val="003011DE"/>
    <w:rsid w:val="00321E54"/>
    <w:rsid w:val="004E1606"/>
    <w:rsid w:val="00521BA1"/>
    <w:rsid w:val="005A2E71"/>
    <w:rsid w:val="005B36A6"/>
    <w:rsid w:val="007229BF"/>
    <w:rsid w:val="00740936"/>
    <w:rsid w:val="007501B4"/>
    <w:rsid w:val="00764FEF"/>
    <w:rsid w:val="00823893"/>
    <w:rsid w:val="008741D1"/>
    <w:rsid w:val="008B063C"/>
    <w:rsid w:val="008E24A3"/>
    <w:rsid w:val="00924970"/>
    <w:rsid w:val="00945530"/>
    <w:rsid w:val="009C2EEE"/>
    <w:rsid w:val="009D3BCE"/>
    <w:rsid w:val="00AB569E"/>
    <w:rsid w:val="00AF3E59"/>
    <w:rsid w:val="00B85142"/>
    <w:rsid w:val="00C37D9C"/>
    <w:rsid w:val="00C47C85"/>
    <w:rsid w:val="00D251D7"/>
    <w:rsid w:val="00DF30C8"/>
    <w:rsid w:val="00DF75D3"/>
    <w:rsid w:val="00E163D3"/>
    <w:rsid w:val="00E737D2"/>
    <w:rsid w:val="00E93FDB"/>
    <w:rsid w:val="00EC4B03"/>
    <w:rsid w:val="00F016DB"/>
    <w:rsid w:val="00F90868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67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A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CE37A9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Verdana" w:eastAsia="Droid Sans Fallback" w:hAnsi="Verdana" w:cs="FreeSans"/>
      <w:sz w:val="24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Verdana" w:hAnsi="Verdana"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Verdana" w:hAnsi="Verdana" w:cs="FreeSans"/>
      <w:i/>
      <w:iCs/>
      <w:sz w:val="19"/>
      <w:szCs w:val="24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FreeSans"/>
    </w:r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2D5B-EF7D-604D-8613-BAE8A242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1007</Words>
  <Characters>5740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Beard,SJ  (pgr)</dc:creator>
  <cp:lastModifiedBy>Simon Beard</cp:lastModifiedBy>
  <cp:revision>16</cp:revision>
  <cp:lastPrinted>2015-11-11T18:02:00Z</cp:lastPrinted>
  <dcterms:created xsi:type="dcterms:W3CDTF">2015-08-02T14:39:00Z</dcterms:created>
  <dcterms:modified xsi:type="dcterms:W3CDTF">2017-03-20T13:52:00Z</dcterms:modified>
  <dc:language>en-GB</dc:language>
</cp:coreProperties>
</file>